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55" w:rsidRPr="007068C4" w:rsidRDefault="008975FC">
      <w:pPr>
        <w:rPr>
          <w:rFonts w:ascii="Times New Roman" w:hAnsi="Times New Roman" w:cs="Times New Roman"/>
          <w:b/>
          <w:i/>
          <w:u w:val="single"/>
        </w:rPr>
      </w:pPr>
      <w:r w:rsidRPr="007068C4">
        <w:rPr>
          <w:rFonts w:ascii="Times New Roman" w:hAnsi="Times New Roman" w:cs="Times New Roman"/>
          <w:b/>
          <w:i/>
          <w:u w:val="single"/>
        </w:rPr>
        <w:t>Kooskõlastuste</w:t>
      </w:r>
      <w:r w:rsidR="00490893" w:rsidRPr="007068C4">
        <w:rPr>
          <w:rFonts w:ascii="Times New Roman" w:hAnsi="Times New Roman" w:cs="Times New Roman"/>
          <w:b/>
          <w:i/>
          <w:u w:val="single"/>
        </w:rPr>
        <w:t xml:space="preserve"> </w:t>
      </w:r>
      <w:r w:rsidRPr="007068C4">
        <w:rPr>
          <w:rFonts w:ascii="Times New Roman" w:hAnsi="Times New Roman" w:cs="Times New Roman"/>
          <w:b/>
          <w:i/>
          <w:u w:val="single"/>
        </w:rPr>
        <w:t>ja</w:t>
      </w:r>
      <w:r w:rsidR="00490893" w:rsidRPr="007068C4">
        <w:rPr>
          <w:rFonts w:ascii="Times New Roman" w:hAnsi="Times New Roman" w:cs="Times New Roman"/>
          <w:b/>
          <w:i/>
          <w:u w:val="single"/>
        </w:rPr>
        <w:t xml:space="preserve"> </w:t>
      </w:r>
      <w:r w:rsidR="00D92DA0" w:rsidRPr="007068C4">
        <w:rPr>
          <w:rFonts w:ascii="Times New Roman" w:hAnsi="Times New Roman" w:cs="Times New Roman"/>
          <w:b/>
          <w:i/>
          <w:u w:val="single"/>
        </w:rPr>
        <w:t>arvamuste</w:t>
      </w:r>
      <w:r w:rsidR="00490893" w:rsidRPr="007068C4">
        <w:rPr>
          <w:rFonts w:ascii="Times New Roman" w:hAnsi="Times New Roman" w:cs="Times New Roman"/>
          <w:b/>
          <w:i/>
          <w:u w:val="single"/>
        </w:rPr>
        <w:t xml:space="preserve"> </w:t>
      </w:r>
      <w:r w:rsidR="00D92DA0" w:rsidRPr="007068C4">
        <w:rPr>
          <w:rFonts w:ascii="Times New Roman" w:hAnsi="Times New Roman" w:cs="Times New Roman"/>
          <w:b/>
          <w:i/>
          <w:u w:val="single"/>
        </w:rPr>
        <w:t>koondleht</w:t>
      </w:r>
    </w:p>
    <w:tbl>
      <w:tblPr>
        <w:tblStyle w:val="TableGrid"/>
        <w:tblW w:w="14665" w:type="dxa"/>
        <w:tblLook w:val="04A0" w:firstRow="1" w:lastRow="0" w:firstColumn="1" w:lastColumn="0" w:noHBand="0" w:noVBand="1"/>
      </w:tblPr>
      <w:tblGrid>
        <w:gridCol w:w="785"/>
        <w:gridCol w:w="2245"/>
        <w:gridCol w:w="1792"/>
        <w:gridCol w:w="1686"/>
        <w:gridCol w:w="4691"/>
        <w:gridCol w:w="1573"/>
        <w:gridCol w:w="1893"/>
      </w:tblGrid>
      <w:tr w:rsidR="00D92DA0" w:rsidRPr="007068C4" w:rsidTr="001A2C76">
        <w:trPr>
          <w:trHeight w:val="639"/>
        </w:trPr>
        <w:tc>
          <w:tcPr>
            <w:tcW w:w="78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Nr.jrk</w:t>
            </w:r>
          </w:p>
        </w:tc>
        <w:tc>
          <w:tcPr>
            <w:tcW w:w="2245" w:type="dxa"/>
            <w:shd w:val="clear" w:color="auto" w:fill="EEECE1" w:themeFill="background2"/>
          </w:tcPr>
          <w:p w:rsidR="00D92DA0" w:rsidRPr="007068C4" w:rsidRDefault="00D92DA0" w:rsidP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Kaasatav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organisatsioon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või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asutus,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füüsiline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isik</w:t>
            </w:r>
          </w:p>
        </w:tc>
        <w:tc>
          <w:tcPr>
            <w:tcW w:w="1792" w:type="dxa"/>
            <w:shd w:val="clear" w:color="auto" w:fill="EEECE1" w:themeFill="background2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Vallavalitsuse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kiri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kooskõlastuse/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arvamuse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saamiseks</w:t>
            </w:r>
          </w:p>
        </w:tc>
        <w:tc>
          <w:tcPr>
            <w:tcW w:w="1686" w:type="dxa"/>
            <w:shd w:val="clear" w:color="auto" w:fill="EEECE1" w:themeFill="background2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Kooskõlastuse/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arvamuse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kuupäev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ja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nr</w:t>
            </w:r>
          </w:p>
        </w:tc>
        <w:tc>
          <w:tcPr>
            <w:tcW w:w="4691" w:type="dxa"/>
            <w:shd w:val="clear" w:color="auto" w:fill="EEECE1" w:themeFill="background2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Kooskõlastuse/arvamuse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sisu</w:t>
            </w:r>
          </w:p>
        </w:tc>
        <w:tc>
          <w:tcPr>
            <w:tcW w:w="1573" w:type="dxa"/>
            <w:shd w:val="clear" w:color="auto" w:fill="EEECE1" w:themeFill="background2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Kooskõlastuse/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arvamuse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asukoht</w:t>
            </w:r>
          </w:p>
        </w:tc>
        <w:tc>
          <w:tcPr>
            <w:tcW w:w="1893" w:type="dxa"/>
            <w:shd w:val="clear" w:color="auto" w:fill="EEECE1" w:themeFill="background2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Märkused</w:t>
            </w:r>
          </w:p>
        </w:tc>
      </w:tr>
      <w:tr w:rsidR="00D92DA0" w:rsidRPr="007068C4" w:rsidTr="001A2C76">
        <w:trPr>
          <w:trHeight w:val="631"/>
        </w:trPr>
        <w:tc>
          <w:tcPr>
            <w:tcW w:w="785" w:type="dxa"/>
            <w:shd w:val="clear" w:color="auto" w:fill="EAF1DD" w:themeFill="accent3" w:themeFillTint="33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1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Maa-amet</w:t>
            </w:r>
          </w:p>
        </w:tc>
        <w:tc>
          <w:tcPr>
            <w:tcW w:w="1792" w:type="dxa"/>
          </w:tcPr>
          <w:p w:rsidR="00D92DA0" w:rsidRPr="007068C4" w:rsidRDefault="00247E3B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7-1.5/</w:t>
            </w:r>
            <w:r w:rsidR="00D92DA0" w:rsidRPr="007068C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92</w:t>
            </w:r>
            <w:r w:rsidR="00D92DA0" w:rsidRPr="007068C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92DA0" w:rsidRPr="007068C4" w:rsidRDefault="008C28AA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2DA0" w:rsidRPr="007068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92DA0" w:rsidRPr="007068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6" w:type="dxa"/>
          </w:tcPr>
          <w:p w:rsidR="00D92DA0" w:rsidRDefault="00CC01AB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6-3/1</w:t>
            </w:r>
            <w:r w:rsidR="008C28AA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/1</w:t>
            </w:r>
            <w:r w:rsidR="008C28AA">
              <w:rPr>
                <w:rFonts w:ascii="Times New Roman" w:hAnsi="Times New Roman" w:cs="Times New Roman"/>
              </w:rPr>
              <w:t>5574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EA4BF6" w:rsidRPr="007068C4" w:rsidRDefault="008C28AA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A4BF6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0</w:t>
            </w:r>
            <w:r w:rsidR="00EA4BF6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91" w:type="dxa"/>
          </w:tcPr>
          <w:p w:rsidR="008C28AA" w:rsidRDefault="008C28AA" w:rsidP="008C28A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</w:pP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Maa-amet ei an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n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a seisukohta riigimaanteega piirneva reformimata maaüksuse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planeerimise osas eraomandis oleva tootmis- ja ärimaa krundi teenindamise eesmärgil enne, kui ei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ole selgunud riigivara valitseja ülesannetes oleva Maanteeameti seisukoht detailplaneeringu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br/>
              <w:t>lahenduse osas. Lisaks märgime planeeringulahenduse osas järgmist.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br/>
            </w:r>
          </w:p>
          <w:p w:rsidR="00D92DA0" w:rsidRDefault="008C28AA" w:rsidP="008C28AA">
            <w:pPr>
              <w:jc w:val="both"/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</w:pP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Reformimata riigimaale planeeritud krundi sihtotstarbeks on määratud 100% transpordimaa.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br/>
              <w:t>Vastavalt Vabariigi Valitsuse 23.10.2008 määruse nr 155 „Katastriüksuse sihtotstarvete liigid ja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nende määramise kord“ (edaspidi Sihtotstarvete kord) §6 punktile 2 on äri-, büroo- või</w:t>
            </w: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teenindusotstarbeliste ehitiste aluse ja neid ehitisi teenindava maa sihtotstarbeks ärimaa.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br/>
              <w:t>Sihtotstarvete korra punkti 3 kohaselt on tootmis- ja tööstusehitiste aluse ja neid ehitisi teenindava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br/>
              <w:t>maa sihtotstarbeks tootmismaa. Juhul kui reformimata maaüksust planeeritakse pärast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br/>
              <w:t xml:space="preserve">Maanteeameti huvi välja selgitamist endiselt kui tootmis- ja ärimaad teenindavat parklat, 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lastRenderedPageBreak/>
              <w:t>palume</w:t>
            </w:r>
            <w:r w:rsidRPr="008C28AA"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br/>
              <w:t>planeerida katastriüksusele Sihtotstarvete korraga kooskõlas olev sihtotstarve.</w:t>
            </w:r>
          </w:p>
          <w:p w:rsidR="008C28AA" w:rsidRPr="008C28AA" w:rsidRDefault="008C28AA" w:rsidP="008C28A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>
              <w:rPr>
                <w:rFonts w:ascii="TimesNewRomanPSMT" w:eastAsia="Times New Roman" w:hAnsi="TimesNewRomanPSMT" w:cs="Times New Roman"/>
                <w:color w:val="000000"/>
                <w:sz w:val="24"/>
                <w:szCs w:val="24"/>
                <w:lang w:eastAsia="et-EE"/>
              </w:rPr>
              <w:t>Ettepanek vastavalt märkustele muuta planeeringut.</w:t>
            </w:r>
          </w:p>
        </w:tc>
        <w:tc>
          <w:tcPr>
            <w:tcW w:w="1573" w:type="dxa"/>
          </w:tcPr>
          <w:p w:rsidR="00D92DA0" w:rsidRDefault="008C28AA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menetluskaust</w:t>
            </w:r>
          </w:p>
          <w:p w:rsidR="008C28AA" w:rsidRPr="007068C4" w:rsidRDefault="008C28AA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digitaalne</w:t>
            </w:r>
          </w:p>
        </w:tc>
        <w:tc>
          <w:tcPr>
            <w:tcW w:w="1893" w:type="dxa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</w:p>
        </w:tc>
      </w:tr>
      <w:tr w:rsidR="00D92DA0" w:rsidRPr="007068C4" w:rsidTr="001A2C76">
        <w:trPr>
          <w:trHeight w:val="307"/>
        </w:trPr>
        <w:tc>
          <w:tcPr>
            <w:tcW w:w="785" w:type="dxa"/>
            <w:shd w:val="clear" w:color="auto" w:fill="EAF1DD" w:themeFill="accent3" w:themeFillTint="33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45" w:type="dxa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Maanteeamet</w:t>
            </w:r>
          </w:p>
        </w:tc>
        <w:tc>
          <w:tcPr>
            <w:tcW w:w="1792" w:type="dxa"/>
          </w:tcPr>
          <w:p w:rsidR="00D92DA0" w:rsidRPr="007068C4" w:rsidRDefault="00176067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7-1.5/591</w:t>
            </w:r>
            <w:r w:rsidR="00D92DA0" w:rsidRPr="007068C4">
              <w:rPr>
                <w:rFonts w:ascii="Times New Roman" w:hAnsi="Times New Roman" w:cs="Times New Roman"/>
              </w:rPr>
              <w:t>/201</w:t>
            </w:r>
            <w:r>
              <w:rPr>
                <w:rFonts w:ascii="Times New Roman" w:hAnsi="Times New Roman" w:cs="Times New Roman"/>
              </w:rPr>
              <w:t>7</w:t>
            </w:r>
          </w:p>
          <w:p w:rsidR="00D92DA0" w:rsidRPr="007068C4" w:rsidRDefault="00176067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D92DA0" w:rsidRPr="007068C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92DA0" w:rsidRPr="007068C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86" w:type="dxa"/>
          </w:tcPr>
          <w:p w:rsidR="00176067" w:rsidRDefault="00176067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C01AB">
              <w:rPr>
                <w:rFonts w:ascii="Times New Roman" w:hAnsi="Times New Roman" w:cs="Times New Roman"/>
              </w:rPr>
              <w:t>0.1</w:t>
            </w:r>
            <w:r>
              <w:rPr>
                <w:rFonts w:ascii="Times New Roman" w:hAnsi="Times New Roman" w:cs="Times New Roman"/>
              </w:rPr>
              <w:t>0</w:t>
            </w:r>
            <w:r w:rsidR="00CC01AB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="00CC01AB">
              <w:rPr>
                <w:rFonts w:ascii="Times New Roman" w:hAnsi="Times New Roman" w:cs="Times New Roman"/>
              </w:rPr>
              <w:t xml:space="preserve"> </w:t>
            </w:r>
          </w:p>
          <w:p w:rsidR="00D92DA0" w:rsidRPr="007068C4" w:rsidRDefault="00CC01AB" w:rsidP="004E05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15-2/1</w:t>
            </w:r>
            <w:r w:rsidR="00176067">
              <w:rPr>
                <w:rFonts w:ascii="Times New Roman" w:hAnsi="Times New Roman" w:cs="Times New Roman"/>
              </w:rPr>
              <w:t>7-0001</w:t>
            </w:r>
            <w:r>
              <w:rPr>
                <w:rFonts w:ascii="Times New Roman" w:hAnsi="Times New Roman" w:cs="Times New Roman"/>
              </w:rPr>
              <w:t>2/</w:t>
            </w:r>
            <w:r w:rsidR="00176067">
              <w:rPr>
                <w:rFonts w:ascii="Times New Roman" w:hAnsi="Times New Roman" w:cs="Times New Roman"/>
              </w:rPr>
              <w:t>643</w:t>
            </w:r>
          </w:p>
        </w:tc>
        <w:tc>
          <w:tcPr>
            <w:tcW w:w="4691" w:type="dxa"/>
          </w:tcPr>
          <w:p w:rsidR="00176067" w:rsidRDefault="00176067" w:rsidP="00176067">
            <w:pPr>
              <w:pStyle w:val="Snum"/>
            </w:pPr>
            <w:r>
              <w:t>Arvestada planeeringu elluviimisel alljärgnevaga:</w:t>
            </w:r>
          </w:p>
          <w:p w:rsidR="00176067" w:rsidRPr="002A070B" w:rsidRDefault="00176067" w:rsidP="00176067">
            <w:pPr>
              <w:pStyle w:val="Snum"/>
              <w:numPr>
                <w:ilvl w:val="0"/>
                <w:numId w:val="4"/>
              </w:numPr>
            </w:pPr>
            <w:r w:rsidRPr="002A070B">
              <w:t xml:space="preserve">Kõik riigitee kaitsevööndis kavandatud </w:t>
            </w:r>
            <w:r>
              <w:t xml:space="preserve">ehitusloa kohustusega </w:t>
            </w:r>
            <w:r w:rsidRPr="002A070B">
              <w:t xml:space="preserve">tööde projektid </w:t>
            </w:r>
            <w:r>
              <w:t xml:space="preserve">tuleb esitada Maanteeametile nõusoleku saamiseks. Ristumiskoha puhul tuleb taotleda </w:t>
            </w:r>
            <w:r w:rsidRPr="00D73D12">
              <w:t>EhS §</w:t>
            </w:r>
            <w:r>
              <w:t> </w:t>
            </w:r>
            <w:r w:rsidRPr="00D73D12">
              <w:t>99 lg 3 alusel Maanteeametilt nõuded</w:t>
            </w:r>
            <w:r>
              <w:t xml:space="preserve"> ristumiskoha projekti koostamiseks. </w:t>
            </w:r>
            <w:r w:rsidRPr="00D73D12">
              <w:t>K</w:t>
            </w:r>
            <w:r>
              <w:t>ui k</w:t>
            </w:r>
            <w:r w:rsidRPr="00D73D12">
              <w:t>ohalik omavalitsus</w:t>
            </w:r>
            <w:r>
              <w:t xml:space="preserve"> annab</w:t>
            </w:r>
            <w:r w:rsidRPr="00D73D12">
              <w:t xml:space="preserve"> </w:t>
            </w:r>
            <w:r>
              <w:t xml:space="preserve">planeeringualal </w:t>
            </w:r>
            <w:r w:rsidRPr="00D73D12">
              <w:t>projekteerimistingimus</w:t>
            </w:r>
            <w:r>
              <w:t>i EhS § 27 alusel ning kavandatakse muudatusi riigitee kaitsevööndis, siis palume</w:t>
            </w:r>
            <w:r w:rsidRPr="00D73D12">
              <w:t xml:space="preserve"> </w:t>
            </w:r>
            <w:r>
              <w:t xml:space="preserve">kaasata </w:t>
            </w:r>
            <w:r w:rsidRPr="00D73D12">
              <w:t>Maanteeamet menetlusse</w:t>
            </w:r>
            <w:r>
              <w:t>.</w:t>
            </w:r>
          </w:p>
          <w:p w:rsidR="00176067" w:rsidRPr="00C7634B" w:rsidRDefault="00176067" w:rsidP="00176067">
            <w:pPr>
              <w:pStyle w:val="Snum"/>
              <w:numPr>
                <w:ilvl w:val="0"/>
                <w:numId w:val="4"/>
              </w:numPr>
            </w:pPr>
            <w:r>
              <w:t>Maanteeametil puudub huvi detailplaneeringuga moodustatud transpordimaa maaüksuse (Pos 2) omandamiseks.</w:t>
            </w:r>
          </w:p>
          <w:p w:rsidR="00176067" w:rsidRPr="002A070B" w:rsidRDefault="00176067" w:rsidP="00176067">
            <w:pPr>
              <w:pStyle w:val="Snum"/>
              <w:ind w:left="720"/>
            </w:pPr>
          </w:p>
          <w:p w:rsidR="00176067" w:rsidRPr="00015E5C" w:rsidRDefault="00176067" w:rsidP="00176067">
            <w:pPr>
              <w:pStyle w:val="Snum"/>
            </w:pPr>
            <w:r>
              <w:t>Käesolev kooskõlastus kehtib 2 aastat käesoleva kirja välja andmise kuupäevast. Tähtaja möödumisel tuleb planeering Maanteeametile esitada lähteseisukohtade uuendamiseks.</w:t>
            </w:r>
          </w:p>
          <w:p w:rsidR="00D92DA0" w:rsidRPr="007068C4" w:rsidRDefault="00D92DA0" w:rsidP="00176067">
            <w:pPr>
              <w:pStyle w:val="Snum"/>
              <w:rPr>
                <w:rFonts w:cs="Times New Roman"/>
              </w:rPr>
            </w:pPr>
          </w:p>
        </w:tc>
        <w:tc>
          <w:tcPr>
            <w:tcW w:w="1573" w:type="dxa"/>
          </w:tcPr>
          <w:p w:rsidR="00D92DA0" w:rsidRPr="007068C4" w:rsidRDefault="001A2C76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Menetluskaust digitaalne</w:t>
            </w:r>
          </w:p>
        </w:tc>
        <w:tc>
          <w:tcPr>
            <w:tcW w:w="1893" w:type="dxa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</w:p>
        </w:tc>
      </w:tr>
      <w:tr w:rsidR="00D92DA0" w:rsidRPr="007068C4" w:rsidTr="001A2C76">
        <w:trPr>
          <w:trHeight w:val="307"/>
        </w:trPr>
        <w:tc>
          <w:tcPr>
            <w:tcW w:w="785" w:type="dxa"/>
            <w:shd w:val="clear" w:color="auto" w:fill="EAF1DD" w:themeFill="accent3" w:themeFillTint="33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5" w:type="dxa"/>
          </w:tcPr>
          <w:p w:rsidR="00D92DA0" w:rsidRDefault="00F2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Päästeamet</w:t>
            </w:r>
          </w:p>
          <w:p w:rsidR="00F20F05" w:rsidRPr="007068C4" w:rsidRDefault="00F20F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D92DA0" w:rsidRPr="007068C4" w:rsidRDefault="00176067" w:rsidP="006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7-1.5/593/2017</w:t>
            </w:r>
          </w:p>
        </w:tc>
        <w:tc>
          <w:tcPr>
            <w:tcW w:w="1686" w:type="dxa"/>
          </w:tcPr>
          <w:p w:rsidR="00D92DA0" w:rsidRDefault="00176067" w:rsidP="006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17.10.2017</w:t>
            </w:r>
          </w:p>
          <w:p w:rsidR="00176067" w:rsidRPr="007068C4" w:rsidRDefault="00176067" w:rsidP="006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7.2-3.4/18574-2</w:t>
            </w:r>
          </w:p>
        </w:tc>
        <w:tc>
          <w:tcPr>
            <w:tcW w:w="4691" w:type="dxa"/>
          </w:tcPr>
          <w:p w:rsidR="00D92DA0" w:rsidRDefault="001760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Päästeamet keeldus kooskõlastuse andmisest planeeringule alljärgnevatel põhjustel:</w:t>
            </w:r>
          </w:p>
          <w:p w:rsidR="00176067" w:rsidRDefault="00176067" w:rsidP="001760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Planeeringust ei selgu tuletõrje veevõtukoha maht, tüüp ja tagamise lahendus. </w:t>
            </w:r>
          </w:p>
          <w:p w:rsidR="00176067" w:rsidRDefault="00176067" w:rsidP="00176067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Alus</w:t>
            </w:r>
            <w:r w:rsidR="00BA5B53">
              <w:rPr>
                <w:rFonts w:ascii="Times New Roman" w:hAnsi="Times New Roman" w:cs="Times New Roman"/>
              </w:rPr>
              <w:t xml:space="preserve">: Planeerimisseadus § 126 lg 1 p 4 ja Siseministri 30.03.2017 määrus nr 17 „Ehitisele esitatavad </w:t>
            </w:r>
          </w:p>
          <w:p w:rsidR="00176067" w:rsidRPr="00176067" w:rsidRDefault="001C59ED" w:rsidP="00176067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Planeeringu põhijoonisetl puudub Puidukoja kü hoonestus, kuigi antud kü on haaratud planeeringuga. </w:t>
            </w:r>
          </w:p>
        </w:tc>
        <w:tc>
          <w:tcPr>
            <w:tcW w:w="1573" w:type="dxa"/>
          </w:tcPr>
          <w:p w:rsidR="00D92DA0" w:rsidRPr="007068C4" w:rsidRDefault="001A2C76" w:rsidP="00647FF2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Menetluskaust digitaalne</w:t>
            </w:r>
            <w:bookmarkStart w:id="0" w:name="_GoBack"/>
            <w:bookmarkEnd w:id="0"/>
          </w:p>
        </w:tc>
        <w:tc>
          <w:tcPr>
            <w:tcW w:w="1893" w:type="dxa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</w:p>
        </w:tc>
      </w:tr>
      <w:tr w:rsidR="00D92DA0" w:rsidRPr="007068C4" w:rsidTr="001A2C76">
        <w:trPr>
          <w:trHeight w:val="1246"/>
        </w:trPr>
        <w:tc>
          <w:tcPr>
            <w:tcW w:w="785" w:type="dxa"/>
            <w:shd w:val="clear" w:color="auto" w:fill="EAF1DD" w:themeFill="accent3" w:themeFillTint="33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5" w:type="dxa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Keskkonnaamet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Hiiu-Lääne-Saare</w:t>
            </w:r>
            <w:r w:rsidR="00490893" w:rsidRPr="007068C4">
              <w:rPr>
                <w:rFonts w:ascii="Times New Roman" w:hAnsi="Times New Roman" w:cs="Times New Roman"/>
              </w:rPr>
              <w:t xml:space="preserve"> </w:t>
            </w:r>
            <w:r w:rsidRPr="007068C4">
              <w:rPr>
                <w:rFonts w:ascii="Times New Roman" w:hAnsi="Times New Roman" w:cs="Times New Roman"/>
              </w:rPr>
              <w:t>regioon</w:t>
            </w:r>
          </w:p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</w:tcPr>
          <w:p w:rsidR="00201EFD" w:rsidRPr="007068C4" w:rsidRDefault="00176067" w:rsidP="006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7-1.5/594/2017</w:t>
            </w:r>
          </w:p>
        </w:tc>
        <w:tc>
          <w:tcPr>
            <w:tcW w:w="1686" w:type="dxa"/>
          </w:tcPr>
          <w:p w:rsidR="00D92DA0" w:rsidRPr="007068C4" w:rsidRDefault="00201EFD" w:rsidP="006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76067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.1</w:t>
            </w:r>
            <w:r w:rsidR="0017606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.201</w:t>
            </w:r>
            <w:r w:rsidR="00176067">
              <w:rPr>
                <w:rFonts w:ascii="Times New Roman" w:hAnsi="Times New Roman" w:cs="Times New Roman"/>
              </w:rPr>
              <w:t>7 nr 6-2/17/6234-3</w:t>
            </w:r>
          </w:p>
        </w:tc>
        <w:tc>
          <w:tcPr>
            <w:tcW w:w="4691" w:type="dxa"/>
          </w:tcPr>
          <w:p w:rsidR="00D92DA0" w:rsidRPr="00A346AE" w:rsidRDefault="00176067" w:rsidP="00176067">
            <w:pPr>
              <w:pStyle w:val="ListParagraph"/>
              <w:numPr>
                <w:ilvl w:val="0"/>
                <w:numId w:val="3"/>
              </w:numPr>
              <w:ind w:left="139" w:hanging="139"/>
              <w:jc w:val="both"/>
              <w:rPr>
                <w:rFonts w:ascii="Times New Roman" w:hAnsi="Times New Roman" w:cs="Times New Roman"/>
              </w:rPr>
            </w:pPr>
            <w:r w:rsidRPr="00176067">
              <w:rPr>
                <w:rFonts w:ascii="TimesNewRomanPSMT" w:hAnsi="TimesNewRomanPSMT"/>
                <w:color w:val="000000"/>
                <w:sz w:val="24"/>
                <w:szCs w:val="24"/>
              </w:rPr>
              <w:t>Detailplaneeringu ala ei asu hoiualal ega kaitsealal ning alal ei ole looduskaitsealuseid</w:t>
            </w:r>
            <w:r w:rsidRPr="00176067">
              <w:rPr>
                <w:rFonts w:ascii="TimesNewRomanPSMT" w:hAnsi="TimesNewRomanPSMT"/>
                <w:color w:val="000000"/>
              </w:rPr>
              <w:br/>
            </w:r>
            <w:r w:rsidRPr="00176067">
              <w:rPr>
                <w:rFonts w:ascii="TimesNewRomanPSMT" w:hAnsi="TimesNewRomanPSMT"/>
                <w:color w:val="000000"/>
                <w:sz w:val="24"/>
                <w:szCs w:val="24"/>
              </w:rPr>
              <w:t>üksikobjekte, seega ei ole Keskkonnaametil Vabariigi Valitsuse 17.12.2015 määruse nr 133</w:t>
            </w:r>
            <w:r w:rsidRPr="00176067">
              <w:rPr>
                <w:rFonts w:ascii="TimesNewRomanPSMT" w:hAnsi="TimesNewRomanPSMT"/>
                <w:color w:val="000000"/>
              </w:rPr>
              <w:br/>
            </w:r>
            <w:r w:rsidRPr="00176067">
              <w:rPr>
                <w:rFonts w:ascii="TimesNewRomanPSMT" w:hAnsi="TimesNewRomanPSMT"/>
                <w:color w:val="000000"/>
                <w:sz w:val="24"/>
                <w:szCs w:val="24"/>
              </w:rPr>
              <w:t>„Planeeringute koostamisel koostöö tegemise kord ja planeeringute kooskõlastamise</w:t>
            </w:r>
            <w:r w:rsidRPr="00176067">
              <w:rPr>
                <w:rFonts w:ascii="TimesNewRomanPSMT" w:hAnsi="TimesNewRomanPSMT"/>
                <w:color w:val="000000"/>
              </w:rPr>
              <w:br/>
            </w:r>
            <w:r w:rsidRPr="00176067">
              <w:rPr>
                <w:rFonts w:ascii="TimesNewRomanPSMT" w:hAnsi="TimesNewRomanPSMT"/>
                <w:color w:val="000000"/>
                <w:sz w:val="24"/>
                <w:szCs w:val="24"/>
              </w:rPr>
              <w:t>alused“ § 3 p 2 kohaselt detailplaneeringu kooskõlastamiseks alust. Samuti ei ole Te oma kirjas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176067">
              <w:rPr>
                <w:rFonts w:ascii="TimesNewRomanPSMT" w:hAnsi="TimesNewRomanPSMT"/>
                <w:color w:val="000000"/>
                <w:sz w:val="24"/>
                <w:szCs w:val="24"/>
              </w:rPr>
              <w:t>põhjendanud koostöö tegemise ja planeeringute kooskõlastamise vajadust ega selgitanud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176067">
              <w:rPr>
                <w:rFonts w:ascii="TimesNewRomanPSMT" w:hAnsi="TimesNewRomanPSMT"/>
                <w:color w:val="000000"/>
                <w:sz w:val="24"/>
                <w:szCs w:val="24"/>
              </w:rPr>
              <w:t>koostöö tegemise ja kooskõlastamise aluseks oleva küsimuse asjakohasust ning kuulumist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176067">
              <w:rPr>
                <w:rFonts w:ascii="TimesNewRomanPSMT" w:hAnsi="TimesNewRomanPSMT"/>
                <w:color w:val="000000"/>
                <w:sz w:val="24"/>
                <w:szCs w:val="24"/>
              </w:rPr>
              <w:t>Keskkonnaameti valitsemisalasse või tegevusvaldkonda eelnimetatud määruse § 2 lg 3 alusel.</w:t>
            </w:r>
          </w:p>
        </w:tc>
        <w:tc>
          <w:tcPr>
            <w:tcW w:w="1573" w:type="dxa"/>
          </w:tcPr>
          <w:p w:rsidR="00D92DA0" w:rsidRDefault="00A3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Menetluskaust</w:t>
            </w:r>
          </w:p>
          <w:p w:rsidR="00A346AE" w:rsidRPr="007068C4" w:rsidRDefault="00A346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digitaalne</w:t>
            </w:r>
          </w:p>
        </w:tc>
        <w:tc>
          <w:tcPr>
            <w:tcW w:w="1893" w:type="dxa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</w:p>
        </w:tc>
      </w:tr>
      <w:tr w:rsidR="00D92DA0" w:rsidRPr="007068C4" w:rsidTr="001A2C76">
        <w:trPr>
          <w:trHeight w:val="523"/>
        </w:trPr>
        <w:tc>
          <w:tcPr>
            <w:tcW w:w="785" w:type="dxa"/>
            <w:shd w:val="clear" w:color="auto" w:fill="EAF1DD" w:themeFill="accent3" w:themeFillTint="33"/>
          </w:tcPr>
          <w:p w:rsidR="00D92DA0" w:rsidRPr="007068C4" w:rsidRDefault="00D92DA0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45" w:type="dxa"/>
          </w:tcPr>
          <w:p w:rsidR="00D92DA0" w:rsidRPr="007068C4" w:rsidRDefault="00490893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Elektrilevi OÜ</w:t>
            </w:r>
          </w:p>
        </w:tc>
        <w:tc>
          <w:tcPr>
            <w:tcW w:w="1792" w:type="dxa"/>
          </w:tcPr>
          <w:p w:rsidR="00D92DA0" w:rsidRPr="007068C4" w:rsidRDefault="00D92DA0" w:rsidP="00647F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6" w:type="dxa"/>
          </w:tcPr>
          <w:p w:rsidR="00490893" w:rsidRDefault="001A2C76" w:rsidP="00647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06.03.2018</w:t>
            </w:r>
          </w:p>
          <w:p w:rsidR="001A2C76" w:rsidRPr="007068C4" w:rsidRDefault="001A2C76" w:rsidP="00647FF2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2834781408</w:t>
            </w:r>
          </w:p>
        </w:tc>
        <w:tc>
          <w:tcPr>
            <w:tcW w:w="4691" w:type="dxa"/>
          </w:tcPr>
          <w:p w:rsidR="001A2C76" w:rsidRPr="001A2C76" w:rsidRDefault="001A2C76" w:rsidP="001A2C76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* Tööjoonised kooskõlastada täiendavalt.</w:t>
            </w:r>
          </w:p>
          <w:p w:rsidR="00D92DA0" w:rsidRPr="007068C4" w:rsidRDefault="001A2C76" w:rsidP="001A2C76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* Elektrivõrkude ümberpaigutamine lahendada eraldi projektiga. Allkirjastatud digitaalselt</w:t>
            </w:r>
          </w:p>
        </w:tc>
        <w:tc>
          <w:tcPr>
            <w:tcW w:w="1573" w:type="dxa"/>
          </w:tcPr>
          <w:p w:rsidR="00D92DA0" w:rsidRPr="007068C4" w:rsidRDefault="00490893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menetluskaust</w:t>
            </w:r>
          </w:p>
          <w:p w:rsidR="00490893" w:rsidRPr="007068C4" w:rsidRDefault="00490893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digitaalne</w:t>
            </w:r>
          </w:p>
        </w:tc>
        <w:tc>
          <w:tcPr>
            <w:tcW w:w="1893" w:type="dxa"/>
          </w:tcPr>
          <w:p w:rsidR="00D92DA0" w:rsidRPr="007068C4" w:rsidRDefault="005B1F18">
            <w:pPr>
              <w:rPr>
                <w:rFonts w:ascii="Times New Roman" w:hAnsi="Times New Roman" w:cs="Times New Roman"/>
              </w:rPr>
            </w:pPr>
            <w:r w:rsidRPr="007068C4">
              <w:rPr>
                <w:rFonts w:ascii="Times New Roman" w:hAnsi="Times New Roman" w:cs="Times New Roman"/>
              </w:rPr>
              <w:t>Kooskõlastas planeerija DP Projektbüroo</w:t>
            </w:r>
          </w:p>
        </w:tc>
      </w:tr>
      <w:tr w:rsidR="00D25F2F" w:rsidRPr="007068C4" w:rsidTr="001A2C76">
        <w:trPr>
          <w:trHeight w:val="523"/>
        </w:trPr>
        <w:tc>
          <w:tcPr>
            <w:tcW w:w="6508" w:type="dxa"/>
            <w:gridSpan w:val="4"/>
            <w:shd w:val="clear" w:color="auto" w:fill="EAF1DD" w:themeFill="accent3" w:themeFillTint="33"/>
          </w:tcPr>
          <w:p w:rsidR="00D25F2F" w:rsidRPr="007068C4" w:rsidRDefault="00D25F2F" w:rsidP="00647FF2">
            <w:pPr>
              <w:rPr>
                <w:rFonts w:ascii="Times New Roman" w:hAnsi="Times New Roman" w:cs="Times New Roman"/>
              </w:rPr>
            </w:pPr>
            <w:r w:rsidRPr="00D25F2F">
              <w:rPr>
                <w:rFonts w:ascii="Times New Roman" w:hAnsi="Times New Roman" w:cs="Times New Roman"/>
                <w:b/>
              </w:rPr>
              <w:t>Täiendav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25F2F">
              <w:rPr>
                <w:rFonts w:ascii="Times New Roman" w:hAnsi="Times New Roman" w:cs="Times New Roman"/>
                <w:b/>
              </w:rPr>
              <w:t>kooskõlastus</w:t>
            </w:r>
          </w:p>
        </w:tc>
        <w:tc>
          <w:tcPr>
            <w:tcW w:w="4691" w:type="dxa"/>
          </w:tcPr>
          <w:p w:rsidR="00D25F2F" w:rsidRPr="007068C4" w:rsidRDefault="00D25F2F" w:rsidP="00490893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73" w:type="dxa"/>
          </w:tcPr>
          <w:p w:rsidR="00D25F2F" w:rsidRPr="007068C4" w:rsidRDefault="00D25F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3" w:type="dxa"/>
          </w:tcPr>
          <w:p w:rsidR="00D25F2F" w:rsidRPr="007068C4" w:rsidRDefault="00D25F2F">
            <w:pPr>
              <w:rPr>
                <w:rFonts w:ascii="Times New Roman" w:hAnsi="Times New Roman" w:cs="Times New Roman"/>
              </w:rPr>
            </w:pPr>
          </w:p>
        </w:tc>
      </w:tr>
      <w:tr w:rsidR="005D4407" w:rsidRPr="007068C4" w:rsidTr="001A2C76">
        <w:trPr>
          <w:trHeight w:val="523"/>
        </w:trPr>
        <w:tc>
          <w:tcPr>
            <w:tcW w:w="785" w:type="dxa"/>
            <w:shd w:val="clear" w:color="auto" w:fill="EAF1DD" w:themeFill="accent3" w:themeFillTint="33"/>
          </w:tcPr>
          <w:p w:rsidR="005D4407" w:rsidRPr="007068C4" w:rsidRDefault="0083555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D440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45" w:type="dxa"/>
          </w:tcPr>
          <w:p w:rsidR="005D4407" w:rsidRPr="007068C4" w:rsidRDefault="005D4407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Maa-amet</w:t>
            </w:r>
          </w:p>
        </w:tc>
        <w:tc>
          <w:tcPr>
            <w:tcW w:w="1792" w:type="dxa"/>
          </w:tcPr>
          <w:p w:rsidR="005D4407" w:rsidRDefault="008C28AA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7-1.5/592</w:t>
            </w:r>
            <w:r w:rsidR="005D4407">
              <w:rPr>
                <w:rFonts w:ascii="Times New Roman" w:hAnsi="Times New Roman" w:cs="Times New Roman"/>
              </w:rPr>
              <w:t>/2017</w:t>
            </w:r>
            <w:r>
              <w:rPr>
                <w:rFonts w:ascii="Times New Roman" w:hAnsi="Times New Roman" w:cs="Times New Roman"/>
              </w:rPr>
              <w:t>-2</w:t>
            </w:r>
          </w:p>
          <w:p w:rsidR="005D4407" w:rsidRPr="007068C4" w:rsidRDefault="008C28AA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  <w:r w:rsidR="005D44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D440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1686" w:type="dxa"/>
          </w:tcPr>
          <w:p w:rsidR="005D4407" w:rsidRDefault="005D4407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6-3/17/1</w:t>
            </w:r>
            <w:r w:rsidR="008C28AA">
              <w:rPr>
                <w:rFonts w:ascii="Times New Roman" w:hAnsi="Times New Roman" w:cs="Times New Roman"/>
              </w:rPr>
              <w:t>5574-4</w:t>
            </w:r>
          </w:p>
          <w:p w:rsidR="005D4407" w:rsidRPr="007068C4" w:rsidRDefault="008C28AA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5D440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5D4407">
              <w:rPr>
                <w:rFonts w:ascii="Times New Roman" w:hAnsi="Times New Roman" w:cs="Times New Roman"/>
              </w:rPr>
              <w:t>.2017</w:t>
            </w:r>
          </w:p>
        </w:tc>
        <w:tc>
          <w:tcPr>
            <w:tcW w:w="4691" w:type="dxa"/>
          </w:tcPr>
          <w:p w:rsidR="005D4407" w:rsidRPr="005D4407" w:rsidRDefault="008C28AA" w:rsidP="008C28AA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NewRomanPSMT" w:hAnsi="TimesNewRomanPSMT"/>
                <w:color w:val="000000"/>
              </w:rPr>
              <w:t>T</w:t>
            </w:r>
            <w:r w:rsidRPr="008C28AA">
              <w:rPr>
                <w:rFonts w:ascii="TimesNewRomanPSMT" w:hAnsi="TimesNewRomanPSMT"/>
                <w:color w:val="000000"/>
              </w:rPr>
              <w:t>ulenevalt Maanteeameti huvi puudumisest planeeringualasse jääva reformimata maaüksuse</w:t>
            </w:r>
            <w:r w:rsidRPr="008C28AA">
              <w:rPr>
                <w:rFonts w:ascii="TimesNewRomanPSMT" w:hAnsi="TimesNewRomanPSMT"/>
                <w:color w:val="000000"/>
              </w:rPr>
              <w:br/>
              <w:t>osas ning planeeringumaterjalide parandamisest vastavalt Maa-ameti 13.10.2017 kirjas tehtud märkustele,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28AA">
              <w:rPr>
                <w:rFonts w:ascii="TimesNewRomanPSMT" w:hAnsi="TimesNewRomanPSMT"/>
                <w:color w:val="000000"/>
              </w:rPr>
              <w:t>nõustub Maa-amet Saikla küla Lapi katastriüksuse detailplaneeringu lahendusega 01.11.2017 edastatud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28AA">
              <w:rPr>
                <w:rFonts w:ascii="TimesNewRomanPSMT" w:hAnsi="TimesNewRomanPSMT"/>
                <w:color w:val="000000"/>
              </w:rPr>
              <w:t>kujul. Pärast detailplaneeringu kehtestamist palume edastada Maa-ametile planeeringu dokumendid</w:t>
            </w:r>
            <w:r>
              <w:rPr>
                <w:rFonts w:ascii="TimesNewRomanPSMT" w:hAnsi="TimesNewRomanPSMT"/>
                <w:color w:val="000000"/>
              </w:rPr>
              <w:t xml:space="preserve"> </w:t>
            </w:r>
            <w:r w:rsidRPr="008C28AA">
              <w:rPr>
                <w:rFonts w:ascii="TimesNewRomanPSMT" w:hAnsi="TimesNewRomanPSMT"/>
                <w:color w:val="000000"/>
              </w:rPr>
              <w:t>vastavalt 16.01.2017 kirjaga nr 6-3/17/973 kohalikele omavalitsustele edastatud juhendile.</w:t>
            </w:r>
          </w:p>
        </w:tc>
        <w:tc>
          <w:tcPr>
            <w:tcW w:w="1573" w:type="dxa"/>
          </w:tcPr>
          <w:p w:rsidR="005D4407" w:rsidRPr="007068C4" w:rsidRDefault="005D4407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Menetluskaust digitaalne</w:t>
            </w:r>
          </w:p>
        </w:tc>
        <w:tc>
          <w:tcPr>
            <w:tcW w:w="1893" w:type="dxa"/>
          </w:tcPr>
          <w:p w:rsidR="005D4407" w:rsidRPr="007068C4" w:rsidRDefault="005D4407" w:rsidP="005D4407">
            <w:pPr>
              <w:rPr>
                <w:rFonts w:ascii="Times New Roman" w:hAnsi="Times New Roman" w:cs="Times New Roman"/>
              </w:rPr>
            </w:pPr>
          </w:p>
        </w:tc>
      </w:tr>
      <w:tr w:rsidR="005D4407" w:rsidRPr="007068C4" w:rsidTr="001A2C76">
        <w:trPr>
          <w:trHeight w:val="523"/>
        </w:trPr>
        <w:tc>
          <w:tcPr>
            <w:tcW w:w="785" w:type="dxa"/>
            <w:shd w:val="clear" w:color="auto" w:fill="EAF1DD" w:themeFill="accent3" w:themeFillTint="33"/>
          </w:tcPr>
          <w:p w:rsidR="005D4407" w:rsidRPr="007068C4" w:rsidRDefault="0083555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42584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45" w:type="dxa"/>
          </w:tcPr>
          <w:p w:rsidR="005D4407" w:rsidRPr="007068C4" w:rsidRDefault="00425841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Päästeamet</w:t>
            </w:r>
          </w:p>
        </w:tc>
        <w:tc>
          <w:tcPr>
            <w:tcW w:w="1792" w:type="dxa"/>
          </w:tcPr>
          <w:p w:rsidR="005D4407" w:rsidRDefault="00E202B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7-1.5/593/2017-2</w:t>
            </w:r>
          </w:p>
          <w:p w:rsidR="00E202BF" w:rsidRPr="007068C4" w:rsidRDefault="00E202B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21.11.2017</w:t>
            </w:r>
          </w:p>
        </w:tc>
        <w:tc>
          <w:tcPr>
            <w:tcW w:w="1686" w:type="dxa"/>
          </w:tcPr>
          <w:p w:rsidR="00F113A4" w:rsidRDefault="00E202B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7.2-3.4/18574-4</w:t>
            </w:r>
          </w:p>
          <w:p w:rsidR="00E202BF" w:rsidRPr="007068C4" w:rsidRDefault="00E202B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28.11.2017</w:t>
            </w:r>
          </w:p>
        </w:tc>
        <w:tc>
          <w:tcPr>
            <w:tcW w:w="4691" w:type="dxa"/>
          </w:tcPr>
          <w:p w:rsidR="005D4407" w:rsidRPr="00F113A4" w:rsidRDefault="00E202BF" w:rsidP="00E202BF">
            <w:pPr>
              <w:jc w:val="both"/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E2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Päästeseaduse § 5 lg 1 p 7 alusel annab Päästeameti Lääne päästekeskus kooskõlastuse DP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Projektbüroo OÜ poolt koostatud Saare maakond, Saaremaa vald, Saikla küla, Lapi maaüksuse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202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detailplaneeringu tuleohutuse osa.</w:t>
            </w:r>
          </w:p>
        </w:tc>
        <w:tc>
          <w:tcPr>
            <w:tcW w:w="1573" w:type="dxa"/>
          </w:tcPr>
          <w:p w:rsidR="005D4407" w:rsidRDefault="00E202B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menetlusekaust</w:t>
            </w:r>
          </w:p>
          <w:p w:rsidR="00E202BF" w:rsidRPr="007068C4" w:rsidRDefault="00E202BF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digitaalne</w:t>
            </w:r>
          </w:p>
        </w:tc>
        <w:tc>
          <w:tcPr>
            <w:tcW w:w="1893" w:type="dxa"/>
          </w:tcPr>
          <w:p w:rsidR="005D4407" w:rsidRPr="007068C4" w:rsidRDefault="005D4407" w:rsidP="005D4407">
            <w:pPr>
              <w:rPr>
                <w:rFonts w:ascii="Times New Roman" w:hAnsi="Times New Roman" w:cs="Times New Roman"/>
              </w:rPr>
            </w:pPr>
          </w:p>
        </w:tc>
      </w:tr>
      <w:tr w:rsidR="005D4407" w:rsidRPr="007068C4" w:rsidTr="001A2C76">
        <w:trPr>
          <w:trHeight w:val="523"/>
        </w:trPr>
        <w:tc>
          <w:tcPr>
            <w:tcW w:w="785" w:type="dxa"/>
            <w:shd w:val="clear" w:color="auto" w:fill="EAF1DD" w:themeFill="accent3" w:themeFillTint="33"/>
          </w:tcPr>
          <w:p w:rsidR="005D4407" w:rsidRPr="007068C4" w:rsidRDefault="009C69FD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245" w:type="dxa"/>
          </w:tcPr>
          <w:p w:rsidR="005D4407" w:rsidRPr="007068C4" w:rsidRDefault="009C69FD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Maaeluministeerium</w:t>
            </w:r>
          </w:p>
        </w:tc>
        <w:tc>
          <w:tcPr>
            <w:tcW w:w="1792" w:type="dxa"/>
          </w:tcPr>
          <w:p w:rsidR="005D4407" w:rsidRPr="007068C4" w:rsidRDefault="009C69FD" w:rsidP="005D4407">
            <w:pPr>
              <w:rPr>
                <w:rFonts w:ascii="Times New Roman" w:hAnsi="Times New Roman" w:cs="Times New Roman"/>
              </w:rPr>
            </w:pPr>
            <w:r w:rsidRPr="009C69FD">
              <w:rPr>
                <w:rFonts w:ascii="Times New Roman" w:hAnsi="Times New Roman" w:cs="Times New Roman"/>
              </w:rPr>
              <w:t>08.08.2018 nr 5-2/5187-1</w:t>
            </w:r>
          </w:p>
        </w:tc>
        <w:tc>
          <w:tcPr>
            <w:tcW w:w="1686" w:type="dxa"/>
          </w:tcPr>
          <w:p w:rsidR="005D4407" w:rsidRPr="007068C4" w:rsidRDefault="009C69FD" w:rsidP="005D4407">
            <w:pPr>
              <w:rPr>
                <w:rFonts w:ascii="Times New Roman" w:hAnsi="Times New Roman" w:cs="Times New Roman"/>
              </w:rPr>
            </w:pPr>
            <w:r w:rsidRPr="009C69FD">
              <w:rPr>
                <w:rFonts w:ascii="Times New Roman" w:hAnsi="Times New Roman" w:cs="Times New Roman"/>
              </w:rPr>
              <w:t>04.09.2018 nr 4.1-3/4018-1</w:t>
            </w:r>
          </w:p>
        </w:tc>
        <w:tc>
          <w:tcPr>
            <w:tcW w:w="4691" w:type="dxa"/>
          </w:tcPr>
          <w:p w:rsidR="009C69FD" w:rsidRPr="009C69FD" w:rsidRDefault="009C69FD" w:rsidP="009C69FD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C69F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Seega ei osutu Lapi katastriüksusega seotud põllumajandusmaa massiiv</w:t>
            </w:r>
          </w:p>
          <w:p w:rsidR="009C69FD" w:rsidRPr="009C69FD" w:rsidRDefault="009C69FD" w:rsidP="009C69FD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C69F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kõnealuse seaduse eelnõu mõistes väärtuslikuks põllumajandusmaaks ning nimetatud seaduse</w:t>
            </w:r>
          </w:p>
          <w:p w:rsidR="009C69FD" w:rsidRPr="009C69FD" w:rsidRDefault="009C69FD" w:rsidP="009C69FD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C69F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eelnõu kontekstis ei ole Maaeluministeeriumil alust antud detailplaneeringut mitte</w:t>
            </w:r>
          </w:p>
          <w:p w:rsidR="005D4407" w:rsidRPr="007068C4" w:rsidRDefault="009C69FD" w:rsidP="009C69FD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C69F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kooskõlastada.</w:t>
            </w:r>
          </w:p>
        </w:tc>
        <w:tc>
          <w:tcPr>
            <w:tcW w:w="1573" w:type="dxa"/>
          </w:tcPr>
          <w:p w:rsidR="005D4407" w:rsidRPr="007068C4" w:rsidRDefault="001A2C76" w:rsidP="005D4407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Menetluskaust digitaalne</w:t>
            </w:r>
          </w:p>
        </w:tc>
        <w:tc>
          <w:tcPr>
            <w:tcW w:w="1893" w:type="dxa"/>
          </w:tcPr>
          <w:p w:rsidR="005D4407" w:rsidRPr="007068C4" w:rsidRDefault="005D4407" w:rsidP="005D4407">
            <w:pPr>
              <w:rPr>
                <w:rFonts w:ascii="Times New Roman" w:hAnsi="Times New Roman" w:cs="Times New Roman"/>
              </w:rPr>
            </w:pPr>
          </w:p>
        </w:tc>
      </w:tr>
      <w:tr w:rsidR="005D4407" w:rsidRPr="007068C4" w:rsidTr="001A2C76">
        <w:trPr>
          <w:trHeight w:val="523"/>
        </w:trPr>
        <w:tc>
          <w:tcPr>
            <w:tcW w:w="785" w:type="dxa"/>
            <w:shd w:val="clear" w:color="auto" w:fill="EAF1DD" w:themeFill="accent3" w:themeFillTint="33"/>
          </w:tcPr>
          <w:p w:rsidR="005D4407" w:rsidRDefault="009C69FD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45" w:type="dxa"/>
          </w:tcPr>
          <w:p w:rsidR="005D4407" w:rsidRDefault="009C69FD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Põllumajandusameti Saare keskus</w:t>
            </w:r>
          </w:p>
        </w:tc>
        <w:tc>
          <w:tcPr>
            <w:tcW w:w="1792" w:type="dxa"/>
          </w:tcPr>
          <w:p w:rsidR="005D4407" w:rsidRDefault="009C69FD" w:rsidP="005D4407">
            <w:pPr>
              <w:rPr>
                <w:rFonts w:ascii="Times New Roman" w:hAnsi="Times New Roman" w:cs="Times New Roman"/>
              </w:rPr>
            </w:pPr>
            <w:r w:rsidRPr="009C69FD">
              <w:rPr>
                <w:rFonts w:ascii="Times New Roman" w:hAnsi="Times New Roman" w:cs="Times New Roman"/>
              </w:rPr>
              <w:t>08.08.2018 nr 5-2/5187-1</w:t>
            </w:r>
          </w:p>
        </w:tc>
        <w:tc>
          <w:tcPr>
            <w:tcW w:w="1686" w:type="dxa"/>
          </w:tcPr>
          <w:p w:rsidR="005D4407" w:rsidRPr="007068C4" w:rsidRDefault="009C69FD" w:rsidP="005D4407">
            <w:pPr>
              <w:rPr>
                <w:rFonts w:ascii="Times New Roman" w:hAnsi="Times New Roman" w:cs="Times New Roman"/>
              </w:rPr>
            </w:pPr>
            <w:r w:rsidRPr="009C69FD">
              <w:rPr>
                <w:rFonts w:ascii="Times New Roman" w:hAnsi="Times New Roman" w:cs="Times New Roman"/>
              </w:rPr>
              <w:t>05.09.2018 nr 14.5-1/1202-1</w:t>
            </w:r>
          </w:p>
        </w:tc>
        <w:tc>
          <w:tcPr>
            <w:tcW w:w="4691" w:type="dxa"/>
          </w:tcPr>
          <w:p w:rsidR="005D4407" w:rsidRPr="007068C4" w:rsidRDefault="009C69FD" w:rsidP="005D4407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9C69FD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Vastuseks Teie kirjale teatame, et ühineme  Teile lähetatud Maaeluministeeriumi kirjas 04.09.2018 nr 4.1-3/4018-1  (Lapi detailplaneeringu kooskõlastamine) toodud seisukohaga.</w:t>
            </w:r>
          </w:p>
        </w:tc>
        <w:tc>
          <w:tcPr>
            <w:tcW w:w="1573" w:type="dxa"/>
          </w:tcPr>
          <w:p w:rsidR="005D4407" w:rsidRPr="007068C4" w:rsidRDefault="001A2C76" w:rsidP="005D4407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Menetluskaust digitaalne</w:t>
            </w:r>
          </w:p>
        </w:tc>
        <w:tc>
          <w:tcPr>
            <w:tcW w:w="1893" w:type="dxa"/>
          </w:tcPr>
          <w:p w:rsidR="005D4407" w:rsidRPr="007068C4" w:rsidRDefault="005D4407" w:rsidP="005D4407">
            <w:pPr>
              <w:rPr>
                <w:rFonts w:ascii="Times New Roman" w:hAnsi="Times New Roman" w:cs="Times New Roman"/>
              </w:rPr>
            </w:pPr>
          </w:p>
        </w:tc>
      </w:tr>
      <w:tr w:rsidR="005D4407" w:rsidRPr="007068C4" w:rsidTr="001A2C76">
        <w:trPr>
          <w:trHeight w:val="523"/>
        </w:trPr>
        <w:tc>
          <w:tcPr>
            <w:tcW w:w="785" w:type="dxa"/>
            <w:shd w:val="clear" w:color="auto" w:fill="EAF1DD" w:themeFill="accent3" w:themeFillTint="33"/>
          </w:tcPr>
          <w:p w:rsidR="005D4407" w:rsidRDefault="005D4407" w:rsidP="005D44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5" w:type="dxa"/>
          </w:tcPr>
          <w:p w:rsidR="005D4407" w:rsidRDefault="001A2C76" w:rsidP="005D44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Rahandusministeerium</w:t>
            </w:r>
          </w:p>
        </w:tc>
        <w:tc>
          <w:tcPr>
            <w:tcW w:w="1792" w:type="dxa"/>
          </w:tcPr>
          <w:p w:rsidR="005D4407" w:rsidRDefault="001A2C76" w:rsidP="005D4407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25.09.2018   nr 5-2/6256-1</w:t>
            </w:r>
          </w:p>
        </w:tc>
        <w:tc>
          <w:tcPr>
            <w:tcW w:w="1686" w:type="dxa"/>
          </w:tcPr>
          <w:p w:rsidR="005D4407" w:rsidRDefault="001A2C76" w:rsidP="005D4407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14.11.2018   nr  14-11/7404-2</w:t>
            </w:r>
          </w:p>
        </w:tc>
        <w:tc>
          <w:tcPr>
            <w:tcW w:w="4691" w:type="dxa"/>
          </w:tcPr>
          <w:p w:rsidR="005D4407" w:rsidRDefault="001A2C76" w:rsidP="005D4407">
            <w:pPr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</w:pPr>
            <w:r w:rsidRPr="001A2C76">
              <w:rPr>
                <w:rStyle w:val="fontstyle01"/>
                <w:rFonts w:ascii="Times New Roman" w:hAnsi="Times New Roman" w:cs="Times New Roman"/>
                <w:sz w:val="22"/>
                <w:szCs w:val="22"/>
              </w:rPr>
              <w:t>Lähtuvalt PlanS § 142 lõikest 5 ja PlanS § 90 lõike 2 alusel annan heakskiidu Saikla  külas Lapi detailplaneeringule ning tagastan planeeringu kohalikule omavalitsusele edasiseks menetlemiseks ja kehtestamise üle otsustamiseks.</w:t>
            </w:r>
          </w:p>
        </w:tc>
        <w:tc>
          <w:tcPr>
            <w:tcW w:w="1573" w:type="dxa"/>
          </w:tcPr>
          <w:p w:rsidR="005D4407" w:rsidRDefault="001A2C76" w:rsidP="005D4407">
            <w:pPr>
              <w:rPr>
                <w:rFonts w:ascii="Times New Roman" w:hAnsi="Times New Roman" w:cs="Times New Roman"/>
              </w:rPr>
            </w:pPr>
            <w:r w:rsidRPr="001A2C76">
              <w:rPr>
                <w:rFonts w:ascii="Times New Roman" w:hAnsi="Times New Roman" w:cs="Times New Roman"/>
              </w:rPr>
              <w:t>Menetluskaust digitaalne</w:t>
            </w:r>
          </w:p>
        </w:tc>
        <w:tc>
          <w:tcPr>
            <w:tcW w:w="1893" w:type="dxa"/>
          </w:tcPr>
          <w:p w:rsidR="005D4407" w:rsidRDefault="005D4407" w:rsidP="005D4407">
            <w:pPr>
              <w:rPr>
                <w:rFonts w:ascii="Times New Roman" w:hAnsi="Times New Roman" w:cs="Times New Roman"/>
              </w:rPr>
            </w:pPr>
          </w:p>
        </w:tc>
      </w:tr>
    </w:tbl>
    <w:p w:rsidR="008975FC" w:rsidRPr="007068C4" w:rsidRDefault="008975FC">
      <w:pPr>
        <w:rPr>
          <w:rFonts w:ascii="Times New Roman" w:hAnsi="Times New Roman" w:cs="Times New Roman"/>
          <w:b/>
        </w:rPr>
      </w:pPr>
    </w:p>
    <w:sectPr w:rsidR="008975FC" w:rsidRPr="007068C4" w:rsidSect="008975FC">
      <w:headerReference w:type="default" r:id="rId8"/>
      <w:footerReference w:type="default" r:id="rId9"/>
      <w:pgSz w:w="16838" w:h="11906" w:orient="landscape" w:code="9"/>
      <w:pgMar w:top="1274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42" w:rsidRDefault="00822C42" w:rsidP="008975FC">
      <w:pPr>
        <w:spacing w:after="0" w:line="240" w:lineRule="auto"/>
      </w:pPr>
      <w:r>
        <w:separator/>
      </w:r>
    </w:p>
  </w:endnote>
  <w:endnote w:type="continuationSeparator" w:id="0">
    <w:p w:rsidR="00822C42" w:rsidRDefault="00822C42" w:rsidP="00897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7535207"/>
      <w:docPartObj>
        <w:docPartGallery w:val="Page Numbers (Bottom of Page)"/>
        <w:docPartUnique/>
      </w:docPartObj>
    </w:sdtPr>
    <w:sdtEndPr/>
    <w:sdtContent>
      <w:p w:rsidR="008975FC" w:rsidRDefault="009953C0">
        <w:pPr>
          <w:pStyle w:val="Footer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et-E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320C613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AutoShape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53C0" w:rsidRDefault="009953C0">
                              <w:pPr>
                                <w:pStyle w:val="Footer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822C42" w:rsidRPr="00822C42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" filled="f" fillcolor="#5c83b4" stroked="f" strokecolor="#737373">
                  <v:textbox>
                    <w:txbxContent>
                      <w:p w:rsidR="009953C0" w:rsidRDefault="009953C0">
                        <w:pPr>
                          <w:pStyle w:val="Footer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822C42" w:rsidRPr="00822C42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noProof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42" w:rsidRDefault="00822C42" w:rsidP="008975FC">
      <w:pPr>
        <w:spacing w:after="0" w:line="240" w:lineRule="auto"/>
      </w:pPr>
      <w:r>
        <w:separator/>
      </w:r>
    </w:p>
  </w:footnote>
  <w:footnote w:type="continuationSeparator" w:id="0">
    <w:p w:rsidR="00822C42" w:rsidRDefault="00822C42" w:rsidP="00897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5FC" w:rsidRDefault="00F20F05">
    <w:pPr>
      <w:pStyle w:val="Header"/>
    </w:pPr>
    <w:r>
      <w:t>Lapi</w:t>
    </w:r>
    <w:r w:rsidR="008975FC">
      <w:t xml:space="preserve"> detailplaneering</w:t>
    </w:r>
  </w:p>
  <w:p w:rsidR="008975FC" w:rsidRPr="008975FC" w:rsidRDefault="00D92DA0" w:rsidP="008975FC">
    <w:pPr>
      <w:pStyle w:val="Header"/>
      <w:rPr>
        <w:u w:val="single"/>
      </w:rPr>
    </w:pPr>
    <w:r>
      <w:rPr>
        <w:u w:val="single"/>
      </w:rPr>
      <w:t>201</w:t>
    </w:r>
    <w:r w:rsidR="009C69FD">
      <w:rPr>
        <w:u w:val="single"/>
      </w:rPr>
      <w:t>8</w:t>
    </w:r>
    <w:r w:rsidR="008975FC" w:rsidRPr="008975FC">
      <w:rPr>
        <w:u w:val="single"/>
      </w:rPr>
      <w:tab/>
    </w:r>
    <w:r w:rsidR="008975FC" w:rsidRPr="008975FC">
      <w:rPr>
        <w:u w:val="single"/>
      </w:rPr>
      <w:tab/>
    </w:r>
    <w:r w:rsidR="008975FC" w:rsidRPr="008975FC">
      <w:rPr>
        <w:u w:val="single"/>
      </w:rPr>
      <w:tab/>
    </w:r>
    <w:r w:rsidR="008975FC" w:rsidRPr="008975FC">
      <w:rPr>
        <w:u w:val="single"/>
      </w:rPr>
      <w:tab/>
    </w:r>
    <w:r w:rsidR="008975FC" w:rsidRPr="008975FC">
      <w:rPr>
        <w:u w:val="single"/>
      </w:rPr>
      <w:tab/>
    </w:r>
    <w:r w:rsidR="008975FC" w:rsidRPr="008975FC"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878EA"/>
    <w:multiLevelType w:val="hybridMultilevel"/>
    <w:tmpl w:val="DCA2E7C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479CF"/>
    <w:multiLevelType w:val="hybridMultilevel"/>
    <w:tmpl w:val="E3BEAACA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DB679E"/>
    <w:multiLevelType w:val="hybridMultilevel"/>
    <w:tmpl w:val="E76838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66F8"/>
    <w:multiLevelType w:val="hybridMultilevel"/>
    <w:tmpl w:val="033EAAB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6F385E"/>
    <w:multiLevelType w:val="multilevel"/>
    <w:tmpl w:val="779C2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FC"/>
    <w:rsid w:val="00056AE2"/>
    <w:rsid w:val="00067CAA"/>
    <w:rsid w:val="000C4483"/>
    <w:rsid w:val="000F2D52"/>
    <w:rsid w:val="00132481"/>
    <w:rsid w:val="00151FBD"/>
    <w:rsid w:val="00176067"/>
    <w:rsid w:val="001A2C76"/>
    <w:rsid w:val="001C59ED"/>
    <w:rsid w:val="00201EFD"/>
    <w:rsid w:val="002275C2"/>
    <w:rsid w:val="00247E3B"/>
    <w:rsid w:val="002A74F0"/>
    <w:rsid w:val="00386FFD"/>
    <w:rsid w:val="00422E2E"/>
    <w:rsid w:val="00425841"/>
    <w:rsid w:val="00457116"/>
    <w:rsid w:val="00490893"/>
    <w:rsid w:val="004A6BC0"/>
    <w:rsid w:val="004E05CC"/>
    <w:rsid w:val="005A31FC"/>
    <w:rsid w:val="005B1F18"/>
    <w:rsid w:val="005D4407"/>
    <w:rsid w:val="005F6B5A"/>
    <w:rsid w:val="00647FF2"/>
    <w:rsid w:val="00652054"/>
    <w:rsid w:val="00671547"/>
    <w:rsid w:val="007068C4"/>
    <w:rsid w:val="00725BE1"/>
    <w:rsid w:val="00821138"/>
    <w:rsid w:val="00822C42"/>
    <w:rsid w:val="0083555F"/>
    <w:rsid w:val="008975FC"/>
    <w:rsid w:val="008C28AA"/>
    <w:rsid w:val="008F33FF"/>
    <w:rsid w:val="0093480D"/>
    <w:rsid w:val="00985D03"/>
    <w:rsid w:val="009953C0"/>
    <w:rsid w:val="00997D48"/>
    <w:rsid w:val="009C69FD"/>
    <w:rsid w:val="009E6B1D"/>
    <w:rsid w:val="00A346AE"/>
    <w:rsid w:val="00AC4D06"/>
    <w:rsid w:val="00B851EC"/>
    <w:rsid w:val="00BA5B53"/>
    <w:rsid w:val="00C21A48"/>
    <w:rsid w:val="00CC01AB"/>
    <w:rsid w:val="00D16FDD"/>
    <w:rsid w:val="00D25F2F"/>
    <w:rsid w:val="00D40655"/>
    <w:rsid w:val="00D92DA0"/>
    <w:rsid w:val="00E202BF"/>
    <w:rsid w:val="00E42A06"/>
    <w:rsid w:val="00EA4885"/>
    <w:rsid w:val="00EA4BF6"/>
    <w:rsid w:val="00EB69C6"/>
    <w:rsid w:val="00F113A4"/>
    <w:rsid w:val="00F20F05"/>
    <w:rsid w:val="00F717F6"/>
    <w:rsid w:val="00F86C3A"/>
    <w:rsid w:val="00FA4D45"/>
    <w:rsid w:val="00FF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FC"/>
  </w:style>
  <w:style w:type="paragraph" w:styleId="Footer">
    <w:name w:val="footer"/>
    <w:basedOn w:val="Normal"/>
    <w:link w:val="FooterChar"/>
    <w:uiPriority w:val="99"/>
    <w:unhideWhenUsed/>
    <w:rsid w:val="0089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FC"/>
  </w:style>
  <w:style w:type="table" w:styleId="TableGrid">
    <w:name w:val="Table Grid"/>
    <w:basedOn w:val="TableNormal"/>
    <w:uiPriority w:val="59"/>
    <w:rsid w:val="0089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su">
    <w:name w:val="sisu"/>
    <w:basedOn w:val="Normal"/>
    <w:uiPriority w:val="99"/>
    <w:rsid w:val="00FA4D45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53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9089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6AE"/>
    <w:pPr>
      <w:ind w:left="720"/>
      <w:contextualSpacing/>
    </w:pPr>
  </w:style>
  <w:style w:type="character" w:customStyle="1" w:styleId="fontstyle21">
    <w:name w:val="fontstyle21"/>
    <w:basedOn w:val="DefaultParagraphFont"/>
    <w:rsid w:val="00A346A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num">
    <w:name w:val="Sõnum"/>
    <w:autoRedefine/>
    <w:qFormat/>
    <w:rsid w:val="00CC01AB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5FC"/>
  </w:style>
  <w:style w:type="paragraph" w:styleId="Footer">
    <w:name w:val="footer"/>
    <w:basedOn w:val="Normal"/>
    <w:link w:val="FooterChar"/>
    <w:uiPriority w:val="99"/>
    <w:unhideWhenUsed/>
    <w:rsid w:val="0089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5FC"/>
  </w:style>
  <w:style w:type="table" w:styleId="TableGrid">
    <w:name w:val="Table Grid"/>
    <w:basedOn w:val="TableNormal"/>
    <w:uiPriority w:val="59"/>
    <w:rsid w:val="008975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su">
    <w:name w:val="sisu"/>
    <w:basedOn w:val="Normal"/>
    <w:uiPriority w:val="99"/>
    <w:rsid w:val="00FA4D45"/>
    <w:pPr>
      <w:suppressAutoHyphens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9953C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D03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490893"/>
    <w:rPr>
      <w:rFonts w:ascii="Helvetica" w:hAnsi="Helvetica" w:hint="default"/>
      <w:b w:val="0"/>
      <w:bCs w:val="0"/>
      <w:i w:val="0"/>
      <w:iCs w:val="0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346AE"/>
    <w:pPr>
      <w:ind w:left="720"/>
      <w:contextualSpacing/>
    </w:pPr>
  </w:style>
  <w:style w:type="character" w:customStyle="1" w:styleId="fontstyle21">
    <w:name w:val="fontstyle21"/>
    <w:basedOn w:val="DefaultParagraphFont"/>
    <w:rsid w:val="00A346AE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customStyle="1" w:styleId="Snum">
    <w:name w:val="Sõnum"/>
    <w:autoRedefine/>
    <w:qFormat/>
    <w:rsid w:val="00CC01AB"/>
    <w:pPr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826</Words>
  <Characters>4795</Characters>
  <Application>Microsoft Office Word</Application>
  <DocSecurity>0</DocSecurity>
  <Lines>39</Lines>
  <Paragraphs>11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8</cp:revision>
  <cp:lastPrinted>2012-10-16T05:59:00Z</cp:lastPrinted>
  <dcterms:created xsi:type="dcterms:W3CDTF">2017-11-17T14:43:00Z</dcterms:created>
  <dcterms:modified xsi:type="dcterms:W3CDTF">2019-01-03T09:06:00Z</dcterms:modified>
</cp:coreProperties>
</file>