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Lisa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Saaremaa Vallavalitsuse 9. mai 2018 määruse nr 2-2/14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Detailplaneeringu algatamise taotluse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vorm ning detailplaneeringu koostamise nõuded“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juurde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SAAREMAA VALLAVALITSUS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DETAILPLANEERINGU ALGATAMISE TAOTLUS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Palun algatada detailplaneering ja väljastada detailplaneeringu lähteseisukohad järgmistele maaüksustele: Saaremaa vald, Kuressaare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Arhiivi 20, katastritunnus 34901:012:0023 ja Saaremaa vald, Arhiivi 18, katastritunnus 34901:012:0096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Taotluse esitajad: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Juriidilised isikud: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Nimi: Dilectus Invest OÜ, registrikood: 11907370, aadress: Asko, Körkküla, 93527 Saaremaa vald, telefon: +372 53310250, e-post: dilectus.invest@gmail.com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Nimi: Mõik Teenused OÜ, registrikood: 11294973, aadress: Garnisoni 20, Kuressaare, 93811, Saaremaa vald, telefon: +372 53960784,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e-post: moik.teenused@gmail.com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Taotluse esitajate suhe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maaüksusega:</w:t>
        <w:tab/>
        <w:tab/>
        <w:tab/>
        <w:tab/>
        <w:t xml:space="preserve">kinnistu omanik</w:t>
        <w:tab/>
        <w:t xml:space="preserve">x</w: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hoone omanik</w:t>
        <w:tab/>
        <w:tab/>
      </w:r>
      <w:r>
        <w:object w:dxaOrig="162" w:dyaOrig="162">
          <v:rect xmlns:o="urn:schemas-microsoft-com:office:office" xmlns:v="urn:schemas-microsoft-com:vml" id="rectole0000000000" style="width:8.100000pt;height:8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volitatud esindaja</w:t>
        <w:tab/>
      </w:r>
      <w:r>
        <w:object w:dxaOrig="162" w:dyaOrig="162">
          <v:rect xmlns:o="urn:schemas-microsoft-com:office:office" xmlns:v="urn:schemas-microsoft-com:vml" id="rectole0000000001" style="width:8.100000pt;height:8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muu</w:t>
        <w:tab/>
        <w:tab/>
        <w:tab/>
      </w:r>
      <w:r>
        <w:object w:dxaOrig="162" w:dyaOrig="162">
          <v:rect xmlns:o="urn:schemas-microsoft-com:office:office" xmlns:v="urn:schemas-microsoft-com:vml" id="rectole0000000002" style="width:8.100000pt;height:8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Detailplaneeringu koostamise eesmärk: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ärihoonete ehitamise planeerimine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2" w:dyaOrig="162">
          <v:rect xmlns:o="urn:schemas-microsoft-com:office:office" xmlns:v="urn:schemas-microsoft-com:vml" id="rectole0000000003" style="width:8.100000pt;height:8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Planeeritakse üksikelamuid</w:t>
        <w:br/>
        <w:tab/>
        <w:t xml:space="preserve">_______________________________________________________________________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(elamute arv)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2" w:dyaOrig="162">
          <v:rect xmlns:o="urn:schemas-microsoft-com:office:office" xmlns:v="urn:schemas-microsoft-com:vml" id="rectole0000000004" style="width:8.100000pt;height:8.1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Planeeritakse korruselamuid</w:t>
        <w:br/>
        <w:tab/>
        <w:t xml:space="preserve">_______________________________________________________________________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(korruselamute arv, taotletav korruselisus, kortereid ühes korruselamus)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2" w:dyaOrig="162">
          <v:rect xmlns:o="urn:schemas-microsoft-com:office:office" xmlns:v="urn:schemas-microsoft-com:vml" id="rectole0000000005" style="width:8.100000pt;height:8.1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Planeeritakse ridaelamuid</w:t>
        <w:br/>
        <w:tab/>
        <w:t xml:space="preserve">_______________________________________________________________________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(ridaelamubokside arv)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Planeeritakse ärihooneid</w:t>
        <w:br/>
        <w:tab/>
        <w:t xml:space="preserve">__________________________________________________________________________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(ärihoonete arv, taotletav korruselisus)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2" w:dyaOrig="162">
          <v:rect xmlns:o="urn:schemas-microsoft-com:office:office" xmlns:v="urn:schemas-microsoft-com:vml" id="rectole0000000006" style="width:8.100000pt;height:8.1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Planeeritaks e tootmishooneid</w:t>
        <w:br/>
        <w:tab/>
        <w:t xml:space="preserve">__________________________________________________________________________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(tootmishoonete arv, taotletav korruselisus)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62" w:dyaOrig="162">
          <v:rect xmlns:o="urn:schemas-microsoft-com:office:office" xmlns:v="urn:schemas-microsoft-com:vml" id="rectole0000000007" style="width:8.100000pt;height:8.1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Muu eelpool nimetamata eesmärk</w:t>
        <w:br/>
        <w:tab/>
        <w:t xml:space="preserve">__________________________________________________________________________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(kirjeldus)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Olemasoleva maaüksuse üldiseloomustus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Olemasolevad ehitised: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Arhiivi 18 olev hoone rekonstrueeritakse ja Arhiivi 20 olev hoone lammutatakse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Olemasolevad kommunikatsioonid: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elektrivarustus</w:t>
        <w:tab/>
        <w:tab/>
      </w:r>
      <w:r>
        <w:object w:dxaOrig="162" w:dyaOrig="162">
          <v:rect xmlns:o="urn:schemas-microsoft-com:office:office" xmlns:v="urn:schemas-microsoft-com:vml" id="rectole0000000008" style="width:8.100000pt;height:8.1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veevarustus</w:t>
        <w:tab/>
        <w:tab/>
      </w:r>
      <w:r>
        <w:object w:dxaOrig="162" w:dyaOrig="162">
          <v:rect xmlns:o="urn:schemas-microsoft-com:office:office" xmlns:v="urn:schemas-microsoft-com:vml" id="rectole0000000009" style="width:8.100000pt;height:8.1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kanalisatsioon</w:t>
        <w:tab/>
        <w:tab/>
      </w:r>
      <w:r>
        <w:object w:dxaOrig="162" w:dyaOrig="162">
          <v:rect xmlns:o="urn:schemas-microsoft-com:office:office" xmlns:v="urn:schemas-microsoft-com:vml" id="rectole0000000010" style="width:8.100000pt;height:8.1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sidevarustus</w:t>
        <w:tab/>
        <w:tab/>
      </w:r>
      <w:r>
        <w:object w:dxaOrig="162" w:dyaOrig="162">
          <v:rect xmlns:o="urn:schemas-microsoft-com:office:office" xmlns:v="urn:schemas-microsoft-com:vml" id="rectole0000000011" style="width:8.100000pt;height:8.1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Planeeritavad kommunikatsioonid: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elektrivarustus</w:t>
        <w:tab/>
        <w:tab/>
        <w:t xml:space="preserve">x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veevarustus</w:t>
        <w:tab/>
        <w:tab/>
        <w:t xml:space="preserve">x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kanalisatsioon</w:t>
        <w:tab/>
        <w:tab/>
        <w:t xml:space="preserve">x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sidevarustus</w:t>
        <w:tab/>
        <w:tab/>
        <w:t xml:space="preserve">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Teede ja juurdepääsude olemasolu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juurdepääs mõlemale kinnistule Arhiivi tänavalt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Maakasutuse juhtotstarve liigilt üldisemas planeeringus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DETAILPLANEERINGU ALGATAMISE TAOTLUSELE LISATAKSE kavandatavat tegevust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kirjeldav eskiislahendus vastavalt Saaremaa Vallavalitsuse 9. mai 2018 määrusega nr 2-2/14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kehtestatud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Detailplaneeringu algatamise taotluse vorm ning detailplaneeringu koostamise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õuded“ paragrahvile 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NÕUSTUN DETAILPLANEERINGU KOOSTAMIST RAHASTAMA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Kui detailplaneeringu algatamise taotluse kohaselt soovitakse planeeringu koostamise rahastamist kohaliku omavalitsuse kulul, menetleb kohalik omavalitsus taotlust edasi juhul, kui taotletava planeeringu koostamine on kohaliku omavalitsuse eelarves ette nähtud.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ALGATAMISE TAOTLUSE ESITAMISEGA KINNITAN, ET OLEN TEADLIK: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Vastavalt planeerimisseaduse § 130 võidakse detailplaneeringu algatamise taotluse esitajaga/huvitatud isikuga sõlmida leping detailplaneeringu koostamise ja/või rahastamise kohta, kui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detailplaneeringu algatamist taotletakse erahuvides.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Vastavalt planeerimisseaduse § 131 lõikele 2 sõlmitakse algatamise taotluse esitajaga/huvitatud isikuga ja Saaremaa valla vahel leping detailplaneeringukohaste avalikuks kasutamiseks ette nähtud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tee ja sellega seonduvate rajatiste, haljastuse, välisvalgustuse ning tehnorajatiste välja ehitamiseks.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Juhul, kui Saaremaa vald ja detailplaneeringu koostamise algatamise taotluse esitajaga/huvitatud isikuga kokkulepet ei saavuta ning vallal puuduvad võimalused planeerimisseaduse §-st 131 tulenevate kohustuste täitmiseks, on vallal õigus jätta detailplaneering algatamata, vastuvõtmata või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kehtestamata.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Taotluse lisad: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Detailplaneeringu eskiislahendus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Volitatud isiku puhul volitus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Detailplaneeringu algatamise taotluse esitaja/huvitatud isik vastutab esitatud andmete õigsuse eest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Detailplaneeringu algatamise taotluse esitaja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Uno Metsmaa, allkirjastatud digitaalselt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Marko Mõik, allkirjastatud digitaalselt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numbering.xml" Id="docRId24" Type="http://schemas.openxmlformats.org/officeDocument/2006/relationships/numbering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media/image10.wmf" Id="docRId21" Type="http://schemas.openxmlformats.org/officeDocument/2006/relationships/image" /><Relationship Target="styles.xml" Id="docRId25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media/image2.wmf" Id="docRId5" Type="http://schemas.openxmlformats.org/officeDocument/2006/relationships/image" /></Relationships>
</file>