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EF7F" w14:textId="0F7CB301" w:rsidR="006722C2" w:rsidRPr="00F101EC" w:rsidRDefault="00F101EC">
      <w:pPr>
        <w:rPr>
          <w:b/>
          <w:bCs/>
        </w:rPr>
      </w:pPr>
      <w:r w:rsidRPr="00F101EC">
        <w:rPr>
          <w:b/>
          <w:bCs/>
        </w:rPr>
        <w:t>Papissaare kalasadam</w:t>
      </w:r>
    </w:p>
    <w:p w14:paraId="636487B5" w14:textId="6B8CC072" w:rsidR="00F101EC" w:rsidRDefault="00F101EC" w:rsidP="00F101EC">
      <w:r>
        <w:t>Vajadus on planeerida ehitusõigus sadamahoone ehitamiseks Papissaare kalasadama maaüksusele, tunnus  30101:003:0498. Vajadus tuleneb h</w:t>
      </w:r>
      <w:r w:rsidRPr="00F101EC">
        <w:t>õljuki/liinilaeva angaari</w:t>
      </w:r>
      <w:r>
        <w:t xml:space="preserve"> ehitamisest.</w:t>
      </w:r>
    </w:p>
    <w:p w14:paraId="22B7111C" w14:textId="77777777" w:rsidR="00F101EC" w:rsidRDefault="00F101EC" w:rsidP="00F101EC">
      <w:r>
        <w:t>Minimaalsed vajadused:</w:t>
      </w:r>
    </w:p>
    <w:p w14:paraId="6418174B" w14:textId="77777777" w:rsidR="00F101EC" w:rsidRDefault="00F101EC" w:rsidP="00F101EC">
      <w:r>
        <w:t>-</w:t>
      </w:r>
      <w:r>
        <w:tab/>
        <w:t>Ehitusalune pind (hooned) – 300 m2, hoonete arv 2, kõrgus 10 m</w:t>
      </w:r>
    </w:p>
    <w:p w14:paraId="0F67646F" w14:textId="457E3E59" w:rsidR="00F101EC" w:rsidRDefault="00F101EC" w:rsidP="00F101EC">
      <w:r>
        <w:t>-</w:t>
      </w:r>
      <w:r>
        <w:tab/>
        <w:t xml:space="preserve">Teed ja platsid (asfalt/kivi) – 500-800 m2. Täpset mahtu on raske prognoosida, sõltub juurdepääsu asukohast ja hoonete paigutusest. Hõljuki angaarist peab olema tee (koos </w:t>
      </w:r>
      <w:proofErr w:type="spellStart"/>
      <w:r>
        <w:t>slipiga</w:t>
      </w:r>
      <w:proofErr w:type="spellEnd"/>
      <w:r>
        <w:t xml:space="preserve">) kuni mereni, lisaks peab olema hoonete ümbruses tehnika manööverdamisala </w:t>
      </w:r>
    </w:p>
    <w:p w14:paraId="0C84B56B" w14:textId="77777777" w:rsidR="00F101EC" w:rsidRDefault="00F101EC" w:rsidP="00F101EC">
      <w:r>
        <w:t>-</w:t>
      </w:r>
      <w:r>
        <w:tab/>
        <w:t>Elektrivarustus</w:t>
      </w:r>
    </w:p>
    <w:p w14:paraId="5A307B19" w14:textId="77777777" w:rsidR="00F101EC" w:rsidRDefault="00F101EC" w:rsidP="00F101EC">
      <w:r>
        <w:t>-</w:t>
      </w:r>
      <w:r>
        <w:tab/>
        <w:t>Veevarustus ja kanalisatsioon (puurkaev tarbeveele, hallvesi(masinate pesu))</w:t>
      </w:r>
    </w:p>
    <w:p w14:paraId="3DEBF957" w14:textId="7F24992D" w:rsidR="00F101EC" w:rsidRDefault="00F101EC" w:rsidP="00F101EC">
      <w:r>
        <w:t>-</w:t>
      </w:r>
      <w:r>
        <w:tab/>
        <w:t xml:space="preserve">Tee avalikuks kasutuseks üle Papisaare Töökoda kinnistu. </w:t>
      </w:r>
    </w:p>
    <w:p w14:paraId="57508C5A" w14:textId="48252EDD" w:rsidR="00F101EC" w:rsidRDefault="00F101EC" w:rsidP="00F101EC"/>
    <w:p w14:paraId="00E3B38B" w14:textId="77777777" w:rsidR="00F101EC" w:rsidRDefault="00F101EC" w:rsidP="00F101EC">
      <w:pPr>
        <w:rPr>
          <w:b/>
          <w:bCs/>
        </w:rPr>
      </w:pPr>
      <w:r w:rsidRPr="00F101EC">
        <w:rPr>
          <w:b/>
          <w:bCs/>
        </w:rPr>
        <w:t>Papissaare sadam</w:t>
      </w:r>
    </w:p>
    <w:p w14:paraId="1380C2BB" w14:textId="778B86DD" w:rsidR="00F101EC" w:rsidRPr="00F101EC" w:rsidRDefault="00F101EC" w:rsidP="00F101EC">
      <w:pPr>
        <w:jc w:val="both"/>
        <w:rPr>
          <w:b/>
          <w:bCs/>
        </w:rPr>
      </w:pPr>
      <w:r>
        <w:t>E</w:t>
      </w:r>
      <w:r w:rsidRPr="00F101EC">
        <w:t xml:space="preserve">esmärgiks on sadamaala arendamine ja selle vastavusse viimine sadama kasutajate ning kohaliku elanikkonna vajadustega. Muuhulgas soovitakse sadama territooriumile rajada tankla nii veesõidukite kui ka maismaatranspordi tankimiseks, elektrisõidukite laadimisala, </w:t>
      </w:r>
      <w:r>
        <w:t>ranna</w:t>
      </w:r>
      <w:r w:rsidRPr="00F101EC">
        <w:t>kindlustus ja lainem</w:t>
      </w:r>
      <w:r>
        <w:t>u</w:t>
      </w:r>
      <w:r w:rsidRPr="00F101EC">
        <w:t>rdja</w:t>
      </w:r>
      <w:r>
        <w:t>(</w:t>
      </w:r>
      <w:r w:rsidRPr="00F101EC">
        <w:t>d</w:t>
      </w:r>
      <w:r>
        <w:t>)</w:t>
      </w:r>
      <w:r w:rsidRPr="00F101EC">
        <w:t xml:space="preserve"> akvatooriumis. </w:t>
      </w:r>
    </w:p>
    <w:p w14:paraId="1BB85D44" w14:textId="4D0D5B7F" w:rsidR="00F101EC" w:rsidRPr="00F101EC" w:rsidRDefault="00F101EC" w:rsidP="00F101EC">
      <w:pPr>
        <w:jc w:val="both"/>
      </w:pPr>
      <w:r w:rsidRPr="00F101EC">
        <w:t>Kehtiva detailplaneeringu kohaselt on tankla rajamine ette nähtud kai nr. 2 kagunurka</w:t>
      </w:r>
      <w:r>
        <w:t>,</w:t>
      </w:r>
      <w:r w:rsidRPr="00F101EC">
        <w:t xml:space="preserve"> kuid see asukoht ei ole sobiv mahuti täitmise seisukohast. </w:t>
      </w:r>
    </w:p>
    <w:p w14:paraId="0ADEA76A" w14:textId="1516A366" w:rsidR="00F101EC" w:rsidRPr="00F101EC" w:rsidRDefault="00F101EC" w:rsidP="00F101EC">
      <w:pPr>
        <w:jc w:val="both"/>
      </w:pPr>
      <w:r>
        <w:t>K</w:t>
      </w:r>
      <w:r w:rsidRPr="00F101EC">
        <w:t xml:space="preserve">rundile kavandatav sihtotstarve peab olema sobiv sadama majandamiseks ning rajatava tankla käitamisele andmiseks selleks vastavaid õigusi omavale äriühingule koos õigusega müüa kütust nii vee- kui maismaasõidukitele. </w:t>
      </w:r>
    </w:p>
    <w:p w14:paraId="1AC93958" w14:textId="6D94141C" w:rsidR="00F101EC" w:rsidRPr="00F101EC" w:rsidRDefault="00F101EC" w:rsidP="00F101EC">
      <w:pPr>
        <w:jc w:val="both"/>
      </w:pPr>
      <w:r w:rsidRPr="00F101EC">
        <w:t>Kavandatavasse sadamahoonesse on vajalik planeerida ruumid reisijate teenindamiseks (kauplus, kohvik, WC-d jmt), sadama töötajate tööruumid ning majutusruum kuni kahe inimese tarvis. Summa</w:t>
      </w:r>
      <w:r w:rsidR="00A86317">
        <w:t>a</w:t>
      </w:r>
      <w:r w:rsidRPr="00F101EC">
        <w:t xml:space="preserve">rseks maksimaalseks ehitusaluseks pinnaks katastriüksusel on otstarbekas planeerida kuni 300 m2, maksimaalne hoonete kõrgus 12 meetrit. </w:t>
      </w:r>
    </w:p>
    <w:p w14:paraId="34A9A269" w14:textId="42BEE889" w:rsidR="00F101EC" w:rsidRPr="00F101EC" w:rsidRDefault="00F101EC" w:rsidP="00F101EC">
      <w:pPr>
        <w:jc w:val="both"/>
      </w:pPr>
      <w:r w:rsidRPr="00F101EC">
        <w:t xml:space="preserve">Katastriüksusele kavandada kuni 80 kohaga parkla. </w:t>
      </w:r>
    </w:p>
    <w:p w14:paraId="262C6BD7" w14:textId="64D46690" w:rsidR="00F101EC" w:rsidRDefault="00F101EC" w:rsidP="00F101EC">
      <w:pPr>
        <w:jc w:val="both"/>
      </w:pPr>
      <w:r w:rsidRPr="00F101EC">
        <w:t xml:space="preserve">Juurdepääs avalikule teele säilitada olemasoleva väravakoha kaudu. </w:t>
      </w:r>
    </w:p>
    <w:p w14:paraId="240870B2" w14:textId="77777777" w:rsidR="00A86317" w:rsidRPr="00F101EC" w:rsidRDefault="00A86317" w:rsidP="00F101EC">
      <w:pPr>
        <w:jc w:val="both"/>
      </w:pPr>
    </w:p>
    <w:p w14:paraId="0EA2624D" w14:textId="77777777" w:rsidR="00F101EC" w:rsidRPr="00F101EC" w:rsidRDefault="00F101EC" w:rsidP="00F101EC">
      <w:pPr>
        <w:rPr>
          <w:b/>
          <w:bCs/>
        </w:rPr>
      </w:pPr>
    </w:p>
    <w:sectPr w:rsidR="00F101EC" w:rsidRPr="00F1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5855"/>
    <w:multiLevelType w:val="hybridMultilevel"/>
    <w:tmpl w:val="9A1A7A9A"/>
    <w:lvl w:ilvl="0" w:tplc="EBCA47E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2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C"/>
    <w:rsid w:val="006722C2"/>
    <w:rsid w:val="00A86317"/>
    <w:rsid w:val="00F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4BC"/>
  <w15:chartTrackingRefBased/>
  <w15:docId w15:val="{1261C4D3-EE5F-41B7-A08A-98CA507E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Paiste</dc:creator>
  <cp:keywords/>
  <dc:description/>
  <cp:lastModifiedBy>Piret Paiste</cp:lastModifiedBy>
  <cp:revision>2</cp:revision>
  <dcterms:created xsi:type="dcterms:W3CDTF">2022-11-03T08:00:00Z</dcterms:created>
  <dcterms:modified xsi:type="dcterms:W3CDTF">2022-11-07T09:53:00Z</dcterms:modified>
</cp:coreProperties>
</file>