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6CAF" w14:textId="77777777" w:rsidR="002B2C7A" w:rsidRDefault="002B2C7A" w:rsidP="002B2C7A">
      <w:pPr>
        <w:spacing w:after="0" w:line="240" w:lineRule="auto"/>
        <w:rPr>
          <w:rFonts w:ascii="Source Sans Pro SemiBold" w:hAnsi="Source Sans Pro SemiBold"/>
          <w:sz w:val="32"/>
          <w:szCs w:val="32"/>
        </w:rPr>
      </w:pPr>
    </w:p>
    <w:p w14:paraId="0ED0D6CE" w14:textId="77777777" w:rsidR="00817015" w:rsidRPr="00817015" w:rsidRDefault="00817015" w:rsidP="002B2C7A">
      <w:pPr>
        <w:spacing w:after="0" w:line="240" w:lineRule="auto"/>
        <w:rPr>
          <w:rFonts w:ascii="Source Sans Pro SemiBold" w:hAnsi="Source Sans Pro SemiBold"/>
          <w:sz w:val="16"/>
          <w:szCs w:val="16"/>
        </w:rPr>
      </w:pPr>
    </w:p>
    <w:p w14:paraId="17E9C2E1" w14:textId="7509EBDC" w:rsidR="000F341D" w:rsidRDefault="00C73651" w:rsidP="000F341D">
      <w:pPr>
        <w:spacing w:after="0" w:line="240" w:lineRule="auto"/>
        <w:rPr>
          <w:rFonts w:ascii="Times New Roman" w:hAnsi="Times New Roman" w:cs="Times New Roman"/>
          <w:i/>
          <w:sz w:val="28"/>
          <w:szCs w:val="28"/>
        </w:rPr>
      </w:pPr>
      <w:r>
        <w:rPr>
          <w:noProof/>
          <w:lang w:eastAsia="et-EE"/>
        </w:rPr>
        <w:drawing>
          <wp:inline distT="0" distB="0" distL="0" distR="0" wp14:anchorId="5B63B7D9" wp14:editId="7E66D7C9">
            <wp:extent cx="571500" cy="133350"/>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00242067">
        <w:rPr>
          <w:rFonts w:ascii="Source Sans Pro SemiBold" w:hAnsi="Source Sans Pro SemiBold"/>
          <w:sz w:val="32"/>
          <w:szCs w:val="32"/>
        </w:rPr>
        <w:tab/>
      </w:r>
      <w:r w:rsidR="00242067">
        <w:rPr>
          <w:rFonts w:ascii="Source Sans Pro SemiBold" w:hAnsi="Source Sans Pro SemiBold"/>
          <w:sz w:val="32"/>
          <w:szCs w:val="32"/>
        </w:rPr>
        <w:tab/>
      </w:r>
      <w:r w:rsidR="00242067">
        <w:rPr>
          <w:rFonts w:ascii="Source Sans Pro SemiBold" w:hAnsi="Source Sans Pro SemiBold"/>
          <w:sz w:val="32"/>
          <w:szCs w:val="32"/>
        </w:rPr>
        <w:tab/>
      </w:r>
      <w:r w:rsidR="00242067">
        <w:rPr>
          <w:rFonts w:ascii="Source Sans Pro SemiBold" w:hAnsi="Source Sans Pro SemiBold"/>
          <w:sz w:val="32"/>
          <w:szCs w:val="32"/>
        </w:rPr>
        <w:tab/>
      </w:r>
      <w:r w:rsidR="00242067">
        <w:rPr>
          <w:rFonts w:ascii="Source Sans Pro SemiBold" w:hAnsi="Source Sans Pro SemiBold"/>
          <w:sz w:val="32"/>
          <w:szCs w:val="32"/>
        </w:rPr>
        <w:tab/>
      </w:r>
      <w:r w:rsidR="00242067">
        <w:rPr>
          <w:rFonts w:ascii="Source Sans Pro SemiBold" w:hAnsi="Source Sans Pro SemiBold"/>
          <w:sz w:val="32"/>
          <w:szCs w:val="32"/>
        </w:rPr>
        <w:tab/>
      </w:r>
      <w:r w:rsidR="00242067">
        <w:rPr>
          <w:rFonts w:ascii="Source Sans Pro SemiBold" w:hAnsi="Source Sans Pro SemiBold"/>
          <w:sz w:val="32"/>
          <w:szCs w:val="32"/>
        </w:rPr>
        <w:tab/>
      </w:r>
      <w:r w:rsidR="00242067">
        <w:rPr>
          <w:rFonts w:ascii="Source Sans Pro SemiBold" w:hAnsi="Source Sans Pro SemiBold"/>
          <w:sz w:val="32"/>
          <w:szCs w:val="32"/>
        </w:rPr>
        <w:tab/>
      </w:r>
      <w:r w:rsidR="00242067">
        <w:rPr>
          <w:rFonts w:ascii="Source Sans Pro SemiBold" w:hAnsi="Source Sans Pro SemiBold"/>
          <w:sz w:val="32"/>
          <w:szCs w:val="32"/>
        </w:rPr>
        <w:tab/>
      </w:r>
      <w:r w:rsidR="00242067">
        <w:rPr>
          <w:rFonts w:ascii="Source Sans Pro SemiBold" w:hAnsi="Source Sans Pro SemiBold"/>
          <w:sz w:val="32"/>
          <w:szCs w:val="32"/>
        </w:rPr>
        <w:tab/>
      </w:r>
    </w:p>
    <w:p w14:paraId="18AA485E" w14:textId="77777777" w:rsidR="009A1D18" w:rsidRPr="000F341D" w:rsidRDefault="009A1D18" w:rsidP="000F341D">
      <w:pPr>
        <w:spacing w:after="0" w:line="240" w:lineRule="auto"/>
        <w:rPr>
          <w:rFonts w:ascii="Source Sans Pro SemiBold" w:hAnsi="Source Sans Pro SemiBold"/>
          <w:sz w:val="32"/>
          <w:szCs w:val="32"/>
        </w:rPr>
      </w:pPr>
    </w:p>
    <w:p w14:paraId="7DE5EE47" w14:textId="60591A9E" w:rsidR="000F341D" w:rsidRDefault="000F341D" w:rsidP="000F341D">
      <w:pPr>
        <w:rPr>
          <w:rFonts w:ascii="Times New Roman" w:hAnsi="Times New Roman" w:cs="Times New Roman"/>
          <w:sz w:val="24"/>
          <w:szCs w:val="24"/>
        </w:rPr>
      </w:pPr>
    </w:p>
    <w:p w14:paraId="78F31100" w14:textId="40C3E91F" w:rsidR="000F341D" w:rsidRDefault="000F341D" w:rsidP="00B21667">
      <w:pPr>
        <w:tabs>
          <w:tab w:val="left" w:pos="5529"/>
        </w:tabs>
        <w:spacing w:after="0" w:line="240" w:lineRule="auto"/>
        <w:rPr>
          <w:rFonts w:ascii="Times New Roman" w:hAnsi="Times New Roman" w:cs="Times New Roman"/>
          <w:sz w:val="24"/>
          <w:szCs w:val="24"/>
        </w:rPr>
      </w:pPr>
      <w:r w:rsidRPr="00585CB9">
        <w:rPr>
          <w:rFonts w:ascii="Times New Roman" w:hAnsi="Times New Roman" w:cs="Times New Roman"/>
          <w:sz w:val="24"/>
          <w:szCs w:val="24"/>
        </w:rPr>
        <w:t>Kuressaare</w:t>
      </w:r>
      <w:r>
        <w:rPr>
          <w:rFonts w:ascii="Times New Roman" w:hAnsi="Times New Roman" w:cs="Times New Roman"/>
          <w:sz w:val="24"/>
          <w:szCs w:val="24"/>
        </w:rPr>
        <w:tab/>
      </w:r>
      <w:r w:rsidR="00FA7D05">
        <w:rPr>
          <w:rFonts w:ascii="Times New Roman" w:hAnsi="Times New Roman" w:cs="Times New Roman"/>
          <w:sz w:val="24"/>
          <w:szCs w:val="24"/>
        </w:rPr>
        <w:tab/>
      </w:r>
      <w:r w:rsidR="00FA7D05">
        <w:rPr>
          <w:rFonts w:ascii="Times New Roman" w:hAnsi="Times New Roman" w:cs="Times New Roman"/>
          <w:sz w:val="24"/>
          <w:szCs w:val="24"/>
        </w:rPr>
        <w:tab/>
      </w:r>
      <w:r w:rsidR="00FA7D05">
        <w:rPr>
          <w:rFonts w:ascii="Times New Roman" w:hAnsi="Times New Roman" w:cs="Times New Roman"/>
          <w:sz w:val="24"/>
          <w:szCs w:val="24"/>
        </w:rPr>
        <w:tab/>
      </w:r>
      <w:r w:rsidR="00180637">
        <w:rPr>
          <w:rFonts w:ascii="Times New Roman" w:hAnsi="Times New Roman" w:cs="Times New Roman"/>
          <w:sz w:val="24"/>
          <w:szCs w:val="24"/>
        </w:rPr>
        <w:t>EELNÕU</w:t>
      </w:r>
    </w:p>
    <w:p w14:paraId="1FE02CE8" w14:textId="77777777" w:rsidR="000F341D" w:rsidRDefault="000F341D" w:rsidP="000F341D">
      <w:pPr>
        <w:spacing w:after="0" w:line="240" w:lineRule="auto"/>
        <w:rPr>
          <w:rFonts w:ascii="Times New Roman" w:hAnsi="Times New Roman" w:cs="Times New Roman"/>
          <w:b/>
          <w:sz w:val="24"/>
          <w:szCs w:val="24"/>
        </w:rPr>
      </w:pPr>
    </w:p>
    <w:p w14:paraId="76277627" w14:textId="77777777" w:rsidR="000F341D" w:rsidRDefault="000F341D" w:rsidP="000F341D">
      <w:pPr>
        <w:spacing w:after="0" w:line="240" w:lineRule="auto"/>
        <w:rPr>
          <w:rFonts w:ascii="Times New Roman" w:hAnsi="Times New Roman" w:cs="Times New Roman"/>
          <w:b/>
          <w:sz w:val="24"/>
          <w:szCs w:val="24"/>
        </w:rPr>
      </w:pPr>
    </w:p>
    <w:p w14:paraId="62ECA702" w14:textId="77777777" w:rsidR="000F341D" w:rsidRDefault="000F341D" w:rsidP="000F341D">
      <w:pPr>
        <w:spacing w:after="0" w:line="240" w:lineRule="auto"/>
        <w:rPr>
          <w:rFonts w:ascii="Times New Roman" w:hAnsi="Times New Roman" w:cs="Times New Roman"/>
          <w:b/>
          <w:sz w:val="24"/>
          <w:szCs w:val="24"/>
        </w:rPr>
      </w:pPr>
    </w:p>
    <w:p w14:paraId="2BCFE6D9" w14:textId="52BA07C2" w:rsidR="000F341D" w:rsidRDefault="000F341D" w:rsidP="000F341D">
      <w:pPr>
        <w:spacing w:after="0" w:line="240" w:lineRule="auto"/>
        <w:rPr>
          <w:rFonts w:ascii="Times New Roman" w:hAnsi="Times New Roman" w:cs="Times New Roman"/>
          <w:b/>
          <w:sz w:val="24"/>
          <w:szCs w:val="24"/>
        </w:rPr>
      </w:pPr>
      <w:r w:rsidRPr="008A4951">
        <w:rPr>
          <w:rFonts w:ascii="Times New Roman" w:hAnsi="Times New Roman" w:cs="Times New Roman"/>
          <w:b/>
          <w:sz w:val="24"/>
          <w:szCs w:val="24"/>
        </w:rPr>
        <w:fldChar w:fldCharType="begin"/>
      </w:r>
      <w:r w:rsidR="004A3882">
        <w:rPr>
          <w:rFonts w:ascii="Times New Roman" w:hAnsi="Times New Roman" w:cs="Times New Roman"/>
          <w:b/>
          <w:sz w:val="24"/>
          <w:szCs w:val="24"/>
        </w:rPr>
        <w:instrText xml:space="preserve"> delta_docName  \* MERGEFORMAT</w:instrText>
      </w:r>
      <w:r w:rsidRPr="008A4951">
        <w:rPr>
          <w:rFonts w:ascii="Times New Roman" w:hAnsi="Times New Roman" w:cs="Times New Roman"/>
          <w:b/>
          <w:sz w:val="24"/>
          <w:szCs w:val="24"/>
        </w:rPr>
        <w:fldChar w:fldCharType="separate"/>
      </w:r>
      <w:r w:rsidR="00180637" w:rsidRPr="00180637">
        <w:rPr>
          <w:rFonts w:ascii="Times New Roman" w:hAnsi="Times New Roman" w:cs="Times New Roman"/>
          <w:b/>
          <w:sz w:val="24"/>
          <w:szCs w:val="24"/>
        </w:rPr>
        <w:t>Lindmetsa küla</w:t>
      </w:r>
      <w:r w:rsidR="00B564FF">
        <w:rPr>
          <w:rFonts w:ascii="Times New Roman" w:hAnsi="Times New Roman" w:cs="Times New Roman"/>
          <w:b/>
          <w:sz w:val="24"/>
          <w:szCs w:val="24"/>
        </w:rPr>
        <w:t>s</w:t>
      </w:r>
      <w:r w:rsidR="00180637" w:rsidRPr="00180637">
        <w:rPr>
          <w:rFonts w:ascii="Times New Roman" w:hAnsi="Times New Roman" w:cs="Times New Roman"/>
          <w:b/>
          <w:sz w:val="24"/>
          <w:szCs w:val="24"/>
        </w:rPr>
        <w:t xml:space="preserve"> Männiku</w:t>
      </w:r>
      <w:r w:rsidR="004A3882">
        <w:rPr>
          <w:rFonts w:ascii="Times New Roman" w:hAnsi="Times New Roman" w:cs="Times New Roman"/>
          <w:b/>
          <w:sz w:val="24"/>
          <w:szCs w:val="24"/>
        </w:rPr>
        <w:t xml:space="preserve"> detailplaneeringu vastuvõtmine ja avalikule väljapanekule suunamine</w:t>
      </w:r>
      <w:r w:rsidRPr="008A4951">
        <w:rPr>
          <w:rFonts w:ascii="Times New Roman" w:hAnsi="Times New Roman" w:cs="Times New Roman"/>
          <w:b/>
          <w:sz w:val="24"/>
          <w:szCs w:val="24"/>
        </w:rPr>
        <w:fldChar w:fldCharType="end"/>
      </w:r>
    </w:p>
    <w:p w14:paraId="61D7D49E" w14:textId="77777777" w:rsidR="000F341D" w:rsidRDefault="000F341D" w:rsidP="000F341D">
      <w:pPr>
        <w:spacing w:after="0" w:line="240" w:lineRule="auto"/>
        <w:rPr>
          <w:rFonts w:ascii="Times New Roman" w:hAnsi="Times New Roman" w:cs="Times New Roman"/>
          <w:sz w:val="24"/>
          <w:szCs w:val="24"/>
        </w:rPr>
      </w:pPr>
    </w:p>
    <w:p w14:paraId="30049DAC" w14:textId="77777777" w:rsidR="000F341D" w:rsidRPr="00585CB9" w:rsidRDefault="000F341D" w:rsidP="000F341D">
      <w:pPr>
        <w:spacing w:after="0" w:line="240" w:lineRule="auto"/>
        <w:rPr>
          <w:rFonts w:ascii="Times New Roman" w:hAnsi="Times New Roman" w:cs="Times New Roman"/>
          <w:sz w:val="24"/>
          <w:szCs w:val="24"/>
        </w:rPr>
      </w:pPr>
    </w:p>
    <w:p w14:paraId="3C91A903" w14:textId="477DDEFD" w:rsidR="00B564FF" w:rsidRDefault="00B21667" w:rsidP="00B564FF">
      <w:pPr>
        <w:spacing w:after="0" w:line="240" w:lineRule="auto"/>
        <w:jc w:val="both"/>
        <w:rPr>
          <w:rFonts w:ascii="Times New Roman" w:hAnsi="Times New Roman" w:cs="Times New Roman"/>
          <w:sz w:val="24"/>
          <w:szCs w:val="24"/>
        </w:rPr>
      </w:pPr>
      <w:bookmarkStart w:id="0" w:name="_Hlk129952679"/>
      <w:bookmarkStart w:id="1" w:name="_Hlk140835787"/>
      <w:r w:rsidRPr="00B564FF">
        <w:rPr>
          <w:rFonts w:ascii="Times New Roman" w:hAnsi="Times New Roman" w:cs="Times New Roman"/>
          <w:sz w:val="24"/>
          <w:szCs w:val="24"/>
        </w:rPr>
        <w:t>Saaremaa</w:t>
      </w:r>
      <w:r w:rsidR="002C28D4" w:rsidRPr="00B564FF">
        <w:rPr>
          <w:rFonts w:ascii="Times New Roman" w:hAnsi="Times New Roman" w:cs="Times New Roman"/>
          <w:sz w:val="24"/>
          <w:szCs w:val="24"/>
        </w:rPr>
        <w:t xml:space="preserve"> Vallavolikogu </w:t>
      </w:r>
      <w:r w:rsidR="00180637" w:rsidRPr="00B564FF">
        <w:rPr>
          <w:rFonts w:ascii="Times New Roman" w:hAnsi="Times New Roman" w:cs="Times New Roman"/>
          <w:sz w:val="24"/>
          <w:szCs w:val="24"/>
        </w:rPr>
        <w:t>29</w:t>
      </w:r>
      <w:r w:rsidR="002C28D4" w:rsidRPr="00B564FF">
        <w:rPr>
          <w:rFonts w:ascii="Times New Roman" w:hAnsi="Times New Roman" w:cs="Times New Roman"/>
          <w:sz w:val="24"/>
          <w:szCs w:val="24"/>
        </w:rPr>
        <w:t>.</w:t>
      </w:r>
      <w:r w:rsidRPr="00B564FF">
        <w:rPr>
          <w:rFonts w:ascii="Times New Roman" w:hAnsi="Times New Roman" w:cs="Times New Roman"/>
          <w:sz w:val="24"/>
          <w:szCs w:val="24"/>
        </w:rPr>
        <w:t xml:space="preserve"> </w:t>
      </w:r>
      <w:r w:rsidR="00180637" w:rsidRPr="00B564FF">
        <w:rPr>
          <w:rFonts w:ascii="Times New Roman" w:hAnsi="Times New Roman" w:cs="Times New Roman"/>
          <w:sz w:val="24"/>
          <w:szCs w:val="24"/>
        </w:rPr>
        <w:t>septembri</w:t>
      </w:r>
      <w:r w:rsidRPr="00B564FF">
        <w:rPr>
          <w:rFonts w:ascii="Times New Roman" w:hAnsi="Times New Roman" w:cs="Times New Roman"/>
          <w:sz w:val="24"/>
          <w:szCs w:val="24"/>
        </w:rPr>
        <w:t xml:space="preserve"> </w:t>
      </w:r>
      <w:r w:rsidR="002C28D4" w:rsidRPr="00B564FF">
        <w:rPr>
          <w:rFonts w:ascii="Times New Roman" w:hAnsi="Times New Roman" w:cs="Times New Roman"/>
          <w:sz w:val="24"/>
          <w:szCs w:val="24"/>
        </w:rPr>
        <w:t>202</w:t>
      </w:r>
      <w:r w:rsidR="00180637" w:rsidRPr="00B564FF">
        <w:rPr>
          <w:rFonts w:ascii="Times New Roman" w:hAnsi="Times New Roman" w:cs="Times New Roman"/>
          <w:sz w:val="24"/>
          <w:szCs w:val="24"/>
        </w:rPr>
        <w:t>2</w:t>
      </w:r>
      <w:r w:rsidRPr="00B564FF">
        <w:rPr>
          <w:rFonts w:ascii="Times New Roman" w:hAnsi="Times New Roman" w:cs="Times New Roman"/>
          <w:sz w:val="24"/>
          <w:szCs w:val="24"/>
        </w:rPr>
        <w:t>. a</w:t>
      </w:r>
      <w:r w:rsidR="002C28D4" w:rsidRPr="00B564FF">
        <w:rPr>
          <w:rFonts w:ascii="Times New Roman" w:hAnsi="Times New Roman" w:cs="Times New Roman"/>
          <w:sz w:val="24"/>
          <w:szCs w:val="24"/>
        </w:rPr>
        <w:t xml:space="preserve"> otsusega nr 1-3/8</w:t>
      </w:r>
      <w:r w:rsidR="00180637" w:rsidRPr="00B564FF">
        <w:rPr>
          <w:rFonts w:ascii="Times New Roman" w:hAnsi="Times New Roman" w:cs="Times New Roman"/>
          <w:sz w:val="24"/>
          <w:szCs w:val="24"/>
        </w:rPr>
        <w:t>4</w:t>
      </w:r>
      <w:r w:rsidR="002C28D4" w:rsidRPr="00B564FF">
        <w:rPr>
          <w:rFonts w:ascii="Times New Roman" w:hAnsi="Times New Roman" w:cs="Times New Roman"/>
          <w:sz w:val="24"/>
          <w:szCs w:val="24"/>
        </w:rPr>
        <w:t xml:space="preserve"> algatati </w:t>
      </w:r>
      <w:r w:rsidR="00180637" w:rsidRPr="00B564FF">
        <w:rPr>
          <w:rFonts w:ascii="Times New Roman" w:hAnsi="Times New Roman" w:cs="Times New Roman"/>
          <w:sz w:val="24"/>
          <w:szCs w:val="24"/>
        </w:rPr>
        <w:t xml:space="preserve">Lindmetsa küla Männiku </w:t>
      </w:r>
      <w:r w:rsidR="002C28D4" w:rsidRPr="00B564FF">
        <w:rPr>
          <w:rFonts w:ascii="Times New Roman" w:hAnsi="Times New Roman" w:cs="Times New Roman"/>
          <w:sz w:val="24"/>
          <w:szCs w:val="24"/>
        </w:rPr>
        <w:t xml:space="preserve">detailplaneering (edaspidi nimetatud </w:t>
      </w:r>
      <w:r w:rsidR="002C28D4" w:rsidRPr="00B564FF">
        <w:rPr>
          <w:rFonts w:ascii="Times New Roman" w:hAnsi="Times New Roman" w:cs="Times New Roman"/>
          <w:i/>
          <w:iCs/>
          <w:sz w:val="24"/>
          <w:szCs w:val="24"/>
        </w:rPr>
        <w:t>detailplaneering</w:t>
      </w:r>
      <w:r w:rsidR="002C28D4" w:rsidRPr="00B564FF">
        <w:rPr>
          <w:rFonts w:ascii="Times New Roman" w:hAnsi="Times New Roman" w:cs="Times New Roman"/>
          <w:sz w:val="24"/>
          <w:szCs w:val="24"/>
        </w:rPr>
        <w:t xml:space="preserve">). </w:t>
      </w:r>
      <w:r w:rsidR="00B564FF" w:rsidRPr="00B564FF">
        <w:rPr>
          <w:rFonts w:ascii="Times New Roman" w:hAnsi="Times New Roman" w:cs="Times New Roman"/>
          <w:sz w:val="24"/>
          <w:szCs w:val="24"/>
        </w:rPr>
        <w:t>Detailplaneeringu algatamisel määrati planeeringuala suuruseks ca 1,76 ha vastavalt algatamise otsuse lisas nr 1 toodud asendiplaanile. Planeeringuala hõlmas</w:t>
      </w:r>
      <w:r w:rsidR="00D058B8">
        <w:rPr>
          <w:rFonts w:ascii="Times New Roman" w:hAnsi="Times New Roman" w:cs="Times New Roman"/>
          <w:sz w:val="24"/>
          <w:szCs w:val="24"/>
        </w:rPr>
        <w:t xml:space="preserve"> esialgu</w:t>
      </w:r>
      <w:r w:rsidR="00B564FF" w:rsidRPr="00B564FF">
        <w:rPr>
          <w:rFonts w:ascii="Times New Roman" w:hAnsi="Times New Roman" w:cs="Times New Roman"/>
          <w:sz w:val="24"/>
          <w:szCs w:val="24"/>
        </w:rPr>
        <w:t xml:space="preserve"> </w:t>
      </w:r>
      <w:bookmarkStart w:id="2" w:name="_Hlk129952684"/>
      <w:bookmarkEnd w:id="0"/>
      <w:r w:rsidR="00180637" w:rsidRPr="00B564FF">
        <w:rPr>
          <w:rFonts w:ascii="Times New Roman" w:hAnsi="Times New Roman" w:cs="Times New Roman"/>
          <w:sz w:val="24"/>
          <w:szCs w:val="24"/>
        </w:rPr>
        <w:t>Männiku katastriüksust (katastritunnus 80701:001:0131, sihtotstarve maatulundusmaa 100%, pindala 17 600 m</w:t>
      </w:r>
      <w:r w:rsidR="00180637" w:rsidRPr="00B564FF">
        <w:rPr>
          <w:rFonts w:ascii="Times New Roman" w:hAnsi="Times New Roman" w:cs="Times New Roman"/>
          <w:sz w:val="24"/>
          <w:szCs w:val="24"/>
          <w:vertAlign w:val="superscript"/>
        </w:rPr>
        <w:t>2</w:t>
      </w:r>
      <w:r w:rsidR="00180637" w:rsidRPr="00B564FF">
        <w:rPr>
          <w:rFonts w:ascii="Times New Roman" w:hAnsi="Times New Roman" w:cs="Times New Roman"/>
          <w:sz w:val="24"/>
          <w:szCs w:val="24"/>
        </w:rPr>
        <w:t xml:space="preserve">). </w:t>
      </w:r>
      <w:bookmarkEnd w:id="2"/>
    </w:p>
    <w:p w14:paraId="17E883B4" w14:textId="77777777" w:rsidR="00B564FF" w:rsidRDefault="00B564FF" w:rsidP="00B564FF">
      <w:pPr>
        <w:spacing w:after="0" w:line="240" w:lineRule="auto"/>
        <w:jc w:val="both"/>
        <w:rPr>
          <w:rFonts w:ascii="Times New Roman" w:hAnsi="Times New Roman" w:cs="Times New Roman"/>
          <w:sz w:val="24"/>
          <w:szCs w:val="24"/>
        </w:rPr>
      </w:pPr>
    </w:p>
    <w:p w14:paraId="743CA97F" w14:textId="42E07956" w:rsidR="00B564FF" w:rsidRDefault="00B564FF" w:rsidP="00B564FF">
      <w:pPr>
        <w:spacing w:after="0" w:line="240" w:lineRule="auto"/>
        <w:jc w:val="both"/>
        <w:rPr>
          <w:rFonts w:ascii="Times New Roman" w:hAnsi="Times New Roman" w:cs="Times New Roman"/>
          <w:sz w:val="24"/>
          <w:szCs w:val="24"/>
        </w:rPr>
      </w:pPr>
      <w:r w:rsidRPr="00B564FF">
        <w:rPr>
          <w:rFonts w:ascii="Times New Roman" w:hAnsi="Times New Roman" w:cs="Times New Roman"/>
          <w:sz w:val="24"/>
          <w:szCs w:val="24"/>
        </w:rPr>
        <w:t xml:space="preserve">Saaremaa Vallavolikogu </w:t>
      </w:r>
      <w:r>
        <w:rPr>
          <w:rFonts w:ascii="Times New Roman" w:hAnsi="Times New Roman" w:cs="Times New Roman"/>
          <w:sz w:val="24"/>
          <w:szCs w:val="24"/>
        </w:rPr>
        <w:t>21</w:t>
      </w:r>
      <w:r w:rsidRPr="00B564FF">
        <w:rPr>
          <w:rFonts w:ascii="Times New Roman" w:hAnsi="Times New Roman" w:cs="Times New Roman"/>
          <w:sz w:val="24"/>
          <w:szCs w:val="24"/>
        </w:rPr>
        <w:t xml:space="preserve">. </w:t>
      </w:r>
      <w:r>
        <w:rPr>
          <w:rFonts w:ascii="Times New Roman" w:hAnsi="Times New Roman" w:cs="Times New Roman"/>
          <w:sz w:val="24"/>
          <w:szCs w:val="24"/>
        </w:rPr>
        <w:t>juuni</w:t>
      </w:r>
      <w:r w:rsidRPr="00B564FF">
        <w:rPr>
          <w:rFonts w:ascii="Times New Roman" w:hAnsi="Times New Roman" w:cs="Times New Roman"/>
          <w:sz w:val="24"/>
          <w:szCs w:val="24"/>
        </w:rPr>
        <w:t xml:space="preserve"> 202</w:t>
      </w:r>
      <w:r>
        <w:rPr>
          <w:rFonts w:ascii="Times New Roman" w:hAnsi="Times New Roman" w:cs="Times New Roman"/>
          <w:sz w:val="24"/>
          <w:szCs w:val="24"/>
        </w:rPr>
        <w:t>3</w:t>
      </w:r>
      <w:r w:rsidRPr="00B564FF">
        <w:rPr>
          <w:rFonts w:ascii="Times New Roman" w:hAnsi="Times New Roman" w:cs="Times New Roman"/>
          <w:sz w:val="24"/>
          <w:szCs w:val="24"/>
        </w:rPr>
        <w:t xml:space="preserve">. a </w:t>
      </w:r>
      <w:r>
        <w:rPr>
          <w:rFonts w:ascii="Times New Roman" w:hAnsi="Times New Roman" w:cs="Times New Roman"/>
          <w:sz w:val="24"/>
          <w:szCs w:val="24"/>
        </w:rPr>
        <w:t>otsusega</w:t>
      </w:r>
      <w:r w:rsidRPr="00B564FF">
        <w:rPr>
          <w:rFonts w:ascii="Times New Roman" w:hAnsi="Times New Roman" w:cs="Times New Roman"/>
          <w:sz w:val="24"/>
          <w:szCs w:val="24"/>
        </w:rPr>
        <w:t xml:space="preserve"> nr 1-3/52 muudeti </w:t>
      </w:r>
      <w:r>
        <w:rPr>
          <w:rFonts w:ascii="Times New Roman" w:hAnsi="Times New Roman" w:cs="Times New Roman"/>
          <w:sz w:val="24"/>
          <w:szCs w:val="24"/>
        </w:rPr>
        <w:t>Männiku</w:t>
      </w:r>
      <w:r w:rsidRPr="00B564FF">
        <w:rPr>
          <w:rFonts w:ascii="Times New Roman" w:hAnsi="Times New Roman" w:cs="Times New Roman"/>
          <w:sz w:val="24"/>
          <w:szCs w:val="24"/>
        </w:rPr>
        <w:t xml:space="preserve"> detailplaneeringu</w:t>
      </w:r>
      <w:r>
        <w:rPr>
          <w:rFonts w:ascii="Times New Roman" w:hAnsi="Times New Roman" w:cs="Times New Roman"/>
          <w:sz w:val="24"/>
          <w:szCs w:val="24"/>
        </w:rPr>
        <w:t xml:space="preserve"> planeeringu</w:t>
      </w:r>
      <w:r w:rsidRPr="00B564FF">
        <w:rPr>
          <w:rFonts w:ascii="Times New Roman" w:hAnsi="Times New Roman" w:cs="Times New Roman"/>
          <w:sz w:val="24"/>
          <w:szCs w:val="24"/>
        </w:rPr>
        <w:t>ala</w:t>
      </w:r>
      <w:r>
        <w:rPr>
          <w:rFonts w:ascii="Times New Roman" w:hAnsi="Times New Roman" w:cs="Times New Roman"/>
          <w:sz w:val="24"/>
          <w:szCs w:val="24"/>
        </w:rPr>
        <w:t xml:space="preserve"> </w:t>
      </w:r>
      <w:r w:rsidRPr="00B564FF">
        <w:rPr>
          <w:rFonts w:ascii="Times New Roman" w:hAnsi="Times New Roman" w:cs="Times New Roman"/>
          <w:sz w:val="24"/>
          <w:szCs w:val="24"/>
        </w:rPr>
        <w:t>juurdepääsutee osas</w:t>
      </w:r>
      <w:r>
        <w:rPr>
          <w:rFonts w:ascii="Times New Roman" w:hAnsi="Times New Roman" w:cs="Times New Roman"/>
          <w:sz w:val="24"/>
          <w:szCs w:val="24"/>
        </w:rPr>
        <w:t xml:space="preserve"> </w:t>
      </w:r>
      <w:r w:rsidRPr="00B564FF">
        <w:rPr>
          <w:rFonts w:ascii="Times New Roman" w:hAnsi="Times New Roman" w:cs="Times New Roman"/>
          <w:sz w:val="24"/>
          <w:szCs w:val="24"/>
        </w:rPr>
        <w:t>suuremaks ja planeeringuala suuruseks määrat</w:t>
      </w:r>
      <w:r>
        <w:rPr>
          <w:rFonts w:ascii="Times New Roman" w:hAnsi="Times New Roman" w:cs="Times New Roman"/>
          <w:sz w:val="24"/>
          <w:szCs w:val="24"/>
        </w:rPr>
        <w:t>i</w:t>
      </w:r>
      <w:r w:rsidRPr="00B564FF">
        <w:rPr>
          <w:rFonts w:ascii="Times New Roman" w:hAnsi="Times New Roman" w:cs="Times New Roman"/>
          <w:sz w:val="24"/>
          <w:szCs w:val="24"/>
        </w:rPr>
        <w:t xml:space="preserve"> ca 2,2 ha. Planeeringuala hõlmab lisaks </w:t>
      </w:r>
      <w:r w:rsidR="00A72B1F">
        <w:rPr>
          <w:rFonts w:ascii="Times New Roman" w:hAnsi="Times New Roman" w:cs="Times New Roman"/>
          <w:sz w:val="24"/>
          <w:szCs w:val="24"/>
        </w:rPr>
        <w:t>Männiku</w:t>
      </w:r>
      <w:r w:rsidRPr="00B564FF">
        <w:rPr>
          <w:rFonts w:ascii="Times New Roman" w:hAnsi="Times New Roman" w:cs="Times New Roman"/>
          <w:sz w:val="24"/>
          <w:szCs w:val="24"/>
        </w:rPr>
        <w:t xml:space="preserve"> katastriüksusele ka osa riigiomandis olevat </w:t>
      </w:r>
      <w:r w:rsidR="00A72B1F" w:rsidRPr="00A72B1F">
        <w:rPr>
          <w:rFonts w:ascii="Times New Roman" w:hAnsi="Times New Roman" w:cs="Times New Roman"/>
          <w:sz w:val="24"/>
          <w:szCs w:val="24"/>
        </w:rPr>
        <w:t xml:space="preserve">Kuressaare metskond 36 </w:t>
      </w:r>
      <w:r w:rsidRPr="00B564FF">
        <w:rPr>
          <w:rFonts w:ascii="Times New Roman" w:hAnsi="Times New Roman" w:cs="Times New Roman"/>
          <w:sz w:val="24"/>
          <w:szCs w:val="24"/>
        </w:rPr>
        <w:t xml:space="preserve">katastriüksust katastritunnusega </w:t>
      </w:r>
      <w:r w:rsidR="00A72B1F" w:rsidRPr="00A72B1F">
        <w:rPr>
          <w:rFonts w:ascii="Times New Roman" w:hAnsi="Times New Roman" w:cs="Times New Roman"/>
          <w:sz w:val="24"/>
          <w:szCs w:val="24"/>
        </w:rPr>
        <w:t>80701:001:0322</w:t>
      </w:r>
      <w:r w:rsidRPr="00B564FF">
        <w:rPr>
          <w:rFonts w:ascii="Times New Roman" w:hAnsi="Times New Roman" w:cs="Times New Roman"/>
          <w:sz w:val="24"/>
          <w:szCs w:val="24"/>
        </w:rPr>
        <w:t>.</w:t>
      </w:r>
    </w:p>
    <w:p w14:paraId="3930DF28" w14:textId="77777777" w:rsidR="00B564FF" w:rsidRDefault="00B564FF" w:rsidP="00B564FF">
      <w:pPr>
        <w:spacing w:after="0" w:line="240" w:lineRule="auto"/>
        <w:jc w:val="both"/>
        <w:rPr>
          <w:rFonts w:ascii="Times New Roman" w:hAnsi="Times New Roman" w:cs="Times New Roman"/>
          <w:sz w:val="24"/>
          <w:szCs w:val="24"/>
        </w:rPr>
      </w:pPr>
    </w:p>
    <w:p w14:paraId="59B8798B" w14:textId="373E06FF" w:rsidR="002C28D4" w:rsidRPr="00B564FF" w:rsidRDefault="002C28D4" w:rsidP="00B564FF">
      <w:pPr>
        <w:spacing w:after="0" w:line="240" w:lineRule="auto"/>
        <w:jc w:val="both"/>
        <w:rPr>
          <w:rFonts w:ascii="Times New Roman" w:hAnsi="Times New Roman" w:cs="Times New Roman"/>
          <w:sz w:val="24"/>
          <w:szCs w:val="24"/>
        </w:rPr>
      </w:pPr>
      <w:r w:rsidRPr="00B564FF">
        <w:rPr>
          <w:rFonts w:ascii="Times New Roman" w:hAnsi="Times New Roman" w:cs="Times New Roman"/>
          <w:sz w:val="24"/>
          <w:szCs w:val="24"/>
        </w:rPr>
        <w:t xml:space="preserve">Detailplaneeringu eesmärgiks </w:t>
      </w:r>
      <w:r w:rsidR="00A72B1F">
        <w:rPr>
          <w:rFonts w:ascii="Times New Roman" w:hAnsi="Times New Roman" w:cs="Times New Roman"/>
          <w:sz w:val="24"/>
          <w:szCs w:val="24"/>
        </w:rPr>
        <w:t xml:space="preserve">on </w:t>
      </w:r>
      <w:r w:rsidR="00A72B1F" w:rsidRPr="00A72B1F">
        <w:rPr>
          <w:rFonts w:ascii="Times New Roman" w:hAnsi="Times New Roman" w:cs="Times New Roman"/>
          <w:sz w:val="24"/>
          <w:szCs w:val="24"/>
        </w:rPr>
        <w:t>ehitusõiguse määramine olemasoleva elamu ja abihoonete seadustamiseks, tehnovõrkude seadustamiseks, juurdepääsu ja parkimise lahendamine, servituutide vajaduse määramine, haljastuse ja heakorra tingimuste määramine ning ranna ehituskeeluvööndi vähendamine hoonestusala ja juurdepääsutee ulatuses.</w:t>
      </w:r>
    </w:p>
    <w:p w14:paraId="151BBA1E" w14:textId="77777777" w:rsidR="002C28D4" w:rsidRDefault="002C28D4" w:rsidP="002C28D4">
      <w:pPr>
        <w:pStyle w:val="Loendilik"/>
        <w:spacing w:after="0" w:line="240" w:lineRule="auto"/>
        <w:ind w:left="0"/>
        <w:jc w:val="both"/>
        <w:rPr>
          <w:rFonts w:ascii="Times New Roman" w:hAnsi="Times New Roman" w:cs="Times New Roman"/>
          <w:sz w:val="24"/>
          <w:szCs w:val="24"/>
        </w:rPr>
      </w:pPr>
    </w:p>
    <w:p w14:paraId="63BFC499" w14:textId="77777777" w:rsidR="002C28D4" w:rsidRPr="00651E53" w:rsidRDefault="002C28D4" w:rsidP="002C28D4">
      <w:pPr>
        <w:pStyle w:val="Loendilik"/>
        <w:spacing w:after="0" w:line="240" w:lineRule="auto"/>
        <w:ind w:left="0"/>
        <w:jc w:val="both"/>
        <w:rPr>
          <w:rFonts w:ascii="Times New Roman" w:hAnsi="Times New Roman" w:cs="Times New Roman"/>
          <w:b/>
          <w:bCs/>
          <w:sz w:val="24"/>
          <w:szCs w:val="24"/>
        </w:rPr>
      </w:pPr>
      <w:r w:rsidRPr="00651E53">
        <w:rPr>
          <w:rFonts w:ascii="Times New Roman" w:hAnsi="Times New Roman" w:cs="Times New Roman"/>
          <w:b/>
          <w:bCs/>
          <w:sz w:val="24"/>
          <w:szCs w:val="24"/>
        </w:rPr>
        <w:t>A. Detailplaneeringuga kavandatu</w:t>
      </w:r>
    </w:p>
    <w:p w14:paraId="4EE60829" w14:textId="77777777" w:rsidR="002C28D4" w:rsidRDefault="002C28D4" w:rsidP="002C28D4">
      <w:pPr>
        <w:spacing w:after="0" w:line="240" w:lineRule="auto"/>
        <w:jc w:val="both"/>
        <w:rPr>
          <w:rFonts w:ascii="Times New Roman" w:hAnsi="Times New Roman" w:cs="Times New Roman"/>
          <w:sz w:val="24"/>
          <w:szCs w:val="24"/>
        </w:rPr>
      </w:pPr>
    </w:p>
    <w:p w14:paraId="69D3D9EB" w14:textId="51022109" w:rsidR="002C28D4" w:rsidRDefault="00CD3A14" w:rsidP="00E57446">
      <w:pPr>
        <w:spacing w:after="0" w:line="240" w:lineRule="auto"/>
        <w:jc w:val="both"/>
        <w:rPr>
          <w:rFonts w:ascii="Times New Roman" w:hAnsi="Times New Roman" w:cs="Times New Roman"/>
          <w:sz w:val="24"/>
          <w:szCs w:val="24"/>
        </w:rPr>
      </w:pPr>
      <w:r w:rsidRPr="00CD3A14">
        <w:rPr>
          <w:rFonts w:ascii="Times New Roman" w:hAnsi="Times New Roman" w:cs="Times New Roman"/>
          <w:sz w:val="24"/>
          <w:szCs w:val="24"/>
        </w:rPr>
        <w:t>Planeeritaval maaüksusel on kavandatud säilitada olemasolevad ebaseaduslikult</w:t>
      </w:r>
      <w:r>
        <w:rPr>
          <w:rFonts w:ascii="Times New Roman" w:hAnsi="Times New Roman" w:cs="Times New Roman"/>
          <w:sz w:val="24"/>
          <w:szCs w:val="24"/>
        </w:rPr>
        <w:t xml:space="preserve"> </w:t>
      </w:r>
      <w:r w:rsidRPr="00CD3A14">
        <w:rPr>
          <w:rFonts w:ascii="Times New Roman" w:hAnsi="Times New Roman" w:cs="Times New Roman"/>
          <w:sz w:val="24"/>
          <w:szCs w:val="24"/>
        </w:rPr>
        <w:t>rajatud hooned ning rajada täiendavalt uus elamu ja üks abihoone.</w:t>
      </w:r>
      <w:r>
        <w:rPr>
          <w:rFonts w:ascii="Times New Roman" w:hAnsi="Times New Roman" w:cs="Times New Roman"/>
          <w:sz w:val="24"/>
          <w:szCs w:val="24"/>
        </w:rPr>
        <w:t xml:space="preserve"> Detailplaneeringuga tehakse ranna ehituskeeluvööndi vähendamise ettepanek hoonestusala ja juurdepääsutee ulatuses.</w:t>
      </w:r>
      <w:r w:rsidRPr="00CD3A14">
        <w:rPr>
          <w:rFonts w:ascii="Times New Roman" w:hAnsi="Times New Roman" w:cs="Times New Roman"/>
          <w:sz w:val="24"/>
          <w:szCs w:val="24"/>
        </w:rPr>
        <w:t xml:space="preserve"> </w:t>
      </w:r>
      <w:r>
        <w:rPr>
          <w:rFonts w:ascii="Times New Roman" w:hAnsi="Times New Roman" w:cs="Times New Roman"/>
          <w:sz w:val="24"/>
          <w:szCs w:val="24"/>
        </w:rPr>
        <w:t>Detailplaneeringuga krundi piire ei muudeta. Krundi kasutamise sihtotstarbed on üksikelamumaa ja metsamaa</w:t>
      </w:r>
      <w:r w:rsidR="002C28D4" w:rsidRPr="000C4BDA">
        <w:rPr>
          <w:rFonts w:ascii="Times New Roman" w:hAnsi="Times New Roman" w:cs="Times New Roman"/>
          <w:sz w:val="24"/>
          <w:szCs w:val="24"/>
        </w:rPr>
        <w:t xml:space="preserve">. </w:t>
      </w:r>
      <w:r w:rsidR="00E57446">
        <w:rPr>
          <w:rFonts w:ascii="Times New Roman" w:hAnsi="Times New Roman" w:cs="Times New Roman"/>
          <w:sz w:val="24"/>
          <w:szCs w:val="24"/>
        </w:rPr>
        <w:t>Krundile</w:t>
      </w:r>
      <w:r w:rsidR="002C28D4">
        <w:rPr>
          <w:rFonts w:ascii="Times New Roman" w:hAnsi="Times New Roman" w:cs="Times New Roman"/>
          <w:sz w:val="24"/>
          <w:szCs w:val="24"/>
        </w:rPr>
        <w:t xml:space="preserve"> on </w:t>
      </w:r>
      <w:r w:rsidR="002C28D4" w:rsidRPr="0074564B">
        <w:rPr>
          <w:rFonts w:ascii="Times New Roman" w:hAnsi="Times New Roman" w:cs="Times New Roman"/>
          <w:sz w:val="24"/>
          <w:szCs w:val="24"/>
        </w:rPr>
        <w:t xml:space="preserve">lubatud ehitada üks elamu ja kuni </w:t>
      </w:r>
      <w:r w:rsidR="00E57446">
        <w:rPr>
          <w:rFonts w:ascii="Times New Roman" w:hAnsi="Times New Roman" w:cs="Times New Roman"/>
          <w:sz w:val="24"/>
          <w:szCs w:val="24"/>
        </w:rPr>
        <w:t>4</w:t>
      </w:r>
      <w:r w:rsidR="002C28D4" w:rsidRPr="0074564B">
        <w:rPr>
          <w:rFonts w:ascii="Times New Roman" w:hAnsi="Times New Roman" w:cs="Times New Roman"/>
          <w:sz w:val="24"/>
          <w:szCs w:val="24"/>
        </w:rPr>
        <w:t xml:space="preserve"> abihoonet</w:t>
      </w:r>
      <w:r w:rsidR="00E57446">
        <w:rPr>
          <w:rFonts w:ascii="Times New Roman" w:hAnsi="Times New Roman" w:cs="Times New Roman"/>
          <w:sz w:val="24"/>
          <w:szCs w:val="24"/>
        </w:rPr>
        <w:t xml:space="preserve"> maksimaalse ehitisealuse pinnaga 400 m</w:t>
      </w:r>
      <w:r w:rsidR="00E57446">
        <w:rPr>
          <w:rFonts w:ascii="Times New Roman" w:hAnsi="Times New Roman" w:cs="Times New Roman"/>
          <w:sz w:val="24"/>
          <w:szCs w:val="24"/>
          <w:vertAlign w:val="superscript"/>
        </w:rPr>
        <w:t>2</w:t>
      </w:r>
      <w:r w:rsidR="002C28D4" w:rsidRPr="0074564B">
        <w:rPr>
          <w:rFonts w:ascii="Times New Roman" w:hAnsi="Times New Roman" w:cs="Times New Roman"/>
          <w:sz w:val="24"/>
          <w:szCs w:val="24"/>
        </w:rPr>
        <w:t>.</w:t>
      </w:r>
      <w:r w:rsidR="00E57446">
        <w:rPr>
          <w:rFonts w:ascii="Times New Roman" w:hAnsi="Times New Roman" w:cs="Times New Roman"/>
          <w:sz w:val="24"/>
          <w:szCs w:val="24"/>
        </w:rPr>
        <w:t xml:space="preserve"> </w:t>
      </w:r>
      <w:r w:rsidR="00E57446" w:rsidRPr="00E57446">
        <w:rPr>
          <w:rFonts w:ascii="Times New Roman" w:hAnsi="Times New Roman" w:cs="Times New Roman"/>
          <w:sz w:val="24"/>
          <w:szCs w:val="24"/>
        </w:rPr>
        <w:t>Kuni 20 m² hooneid võib krundi hoonestatavale alale</w:t>
      </w:r>
      <w:r w:rsidR="00E57446">
        <w:rPr>
          <w:rFonts w:ascii="Times New Roman" w:hAnsi="Times New Roman" w:cs="Times New Roman"/>
          <w:sz w:val="24"/>
          <w:szCs w:val="24"/>
        </w:rPr>
        <w:t xml:space="preserve"> </w:t>
      </w:r>
      <w:r w:rsidR="00E57446" w:rsidRPr="00E57446">
        <w:rPr>
          <w:rFonts w:ascii="Times New Roman" w:hAnsi="Times New Roman" w:cs="Times New Roman"/>
          <w:sz w:val="24"/>
          <w:szCs w:val="24"/>
        </w:rPr>
        <w:t>rajada kuni kaks.</w:t>
      </w:r>
      <w:r w:rsidR="002C28D4">
        <w:rPr>
          <w:rFonts w:ascii="Times New Roman" w:hAnsi="Times New Roman" w:cs="Times New Roman"/>
          <w:sz w:val="24"/>
          <w:szCs w:val="24"/>
        </w:rPr>
        <w:t xml:space="preserve"> </w:t>
      </w:r>
      <w:r w:rsidR="002C28D4" w:rsidRPr="00A904A8">
        <w:rPr>
          <w:rFonts w:ascii="Times New Roman" w:hAnsi="Times New Roman" w:cs="Times New Roman"/>
          <w:sz w:val="24"/>
          <w:szCs w:val="24"/>
        </w:rPr>
        <w:t>Elamu</w:t>
      </w:r>
      <w:r w:rsidR="002C28D4">
        <w:rPr>
          <w:rFonts w:ascii="Times New Roman" w:hAnsi="Times New Roman" w:cs="Times New Roman"/>
          <w:sz w:val="24"/>
          <w:szCs w:val="24"/>
        </w:rPr>
        <w:t xml:space="preserve"> </w:t>
      </w:r>
      <w:r w:rsidR="002C28D4" w:rsidRPr="00A904A8">
        <w:rPr>
          <w:rFonts w:ascii="Times New Roman" w:hAnsi="Times New Roman" w:cs="Times New Roman"/>
          <w:sz w:val="24"/>
          <w:szCs w:val="24"/>
        </w:rPr>
        <w:t>kõrgus</w:t>
      </w:r>
      <w:r w:rsidR="00E57446">
        <w:rPr>
          <w:rFonts w:ascii="Times New Roman" w:hAnsi="Times New Roman" w:cs="Times New Roman"/>
          <w:sz w:val="24"/>
          <w:szCs w:val="24"/>
        </w:rPr>
        <w:t xml:space="preserve"> on</w:t>
      </w:r>
      <w:r w:rsidR="002C28D4" w:rsidRPr="00A904A8">
        <w:rPr>
          <w:rFonts w:ascii="Times New Roman" w:hAnsi="Times New Roman" w:cs="Times New Roman"/>
          <w:sz w:val="24"/>
          <w:szCs w:val="24"/>
        </w:rPr>
        <w:t xml:space="preserve"> kuni 8 m</w:t>
      </w:r>
      <w:r w:rsidR="00E57446">
        <w:rPr>
          <w:rFonts w:ascii="Times New Roman" w:hAnsi="Times New Roman" w:cs="Times New Roman"/>
          <w:sz w:val="24"/>
          <w:szCs w:val="24"/>
        </w:rPr>
        <w:t>, kõrval</w:t>
      </w:r>
      <w:r w:rsidR="002C28D4" w:rsidRPr="00A904A8">
        <w:rPr>
          <w:rFonts w:ascii="Times New Roman" w:hAnsi="Times New Roman" w:cs="Times New Roman"/>
          <w:sz w:val="24"/>
          <w:szCs w:val="24"/>
        </w:rPr>
        <w:t>hoone</w:t>
      </w:r>
      <w:r w:rsidR="00E57446">
        <w:rPr>
          <w:rFonts w:ascii="Times New Roman" w:hAnsi="Times New Roman" w:cs="Times New Roman"/>
          <w:sz w:val="24"/>
          <w:szCs w:val="24"/>
        </w:rPr>
        <w:t xml:space="preserve">te </w:t>
      </w:r>
      <w:r w:rsidR="002C28D4" w:rsidRPr="00A904A8">
        <w:rPr>
          <w:rFonts w:ascii="Times New Roman" w:hAnsi="Times New Roman" w:cs="Times New Roman"/>
          <w:sz w:val="24"/>
          <w:szCs w:val="24"/>
        </w:rPr>
        <w:t>kõrgus</w:t>
      </w:r>
      <w:r w:rsidR="002C28D4">
        <w:rPr>
          <w:rFonts w:ascii="Times New Roman" w:hAnsi="Times New Roman" w:cs="Times New Roman"/>
          <w:sz w:val="24"/>
          <w:szCs w:val="24"/>
        </w:rPr>
        <w:t xml:space="preserve"> </w:t>
      </w:r>
      <w:r w:rsidR="002C28D4" w:rsidRPr="00A904A8">
        <w:rPr>
          <w:rFonts w:ascii="Times New Roman" w:hAnsi="Times New Roman" w:cs="Times New Roman"/>
          <w:sz w:val="24"/>
          <w:szCs w:val="24"/>
        </w:rPr>
        <w:t xml:space="preserve">kuni </w:t>
      </w:r>
      <w:r w:rsidR="00E57446">
        <w:rPr>
          <w:rFonts w:ascii="Times New Roman" w:hAnsi="Times New Roman" w:cs="Times New Roman"/>
          <w:sz w:val="24"/>
          <w:szCs w:val="24"/>
        </w:rPr>
        <w:t>7</w:t>
      </w:r>
      <w:r w:rsidR="002C28D4">
        <w:rPr>
          <w:rFonts w:ascii="Times New Roman" w:hAnsi="Times New Roman" w:cs="Times New Roman"/>
          <w:sz w:val="24"/>
          <w:szCs w:val="24"/>
        </w:rPr>
        <w:t xml:space="preserve"> </w:t>
      </w:r>
      <w:r w:rsidR="002C28D4" w:rsidRPr="00A904A8">
        <w:rPr>
          <w:rFonts w:ascii="Times New Roman" w:hAnsi="Times New Roman" w:cs="Times New Roman"/>
          <w:sz w:val="24"/>
          <w:szCs w:val="24"/>
        </w:rPr>
        <w:t xml:space="preserve">m. </w:t>
      </w:r>
    </w:p>
    <w:p w14:paraId="7F5C0214" w14:textId="77777777" w:rsidR="002C28D4" w:rsidRDefault="002C28D4" w:rsidP="002C28D4">
      <w:pPr>
        <w:spacing w:after="0" w:line="240" w:lineRule="auto"/>
        <w:jc w:val="both"/>
        <w:rPr>
          <w:rFonts w:ascii="Times New Roman" w:hAnsi="Times New Roman" w:cs="Times New Roman"/>
          <w:sz w:val="24"/>
          <w:szCs w:val="24"/>
        </w:rPr>
      </w:pPr>
    </w:p>
    <w:p w14:paraId="07C8C72F" w14:textId="5270EA76" w:rsidR="002C28D4" w:rsidRDefault="002C28D4" w:rsidP="00DC2D8E">
      <w:pPr>
        <w:autoSpaceDE w:val="0"/>
        <w:autoSpaceDN w:val="0"/>
        <w:adjustRightInd w:val="0"/>
        <w:spacing w:after="0" w:line="240" w:lineRule="auto"/>
        <w:jc w:val="both"/>
        <w:rPr>
          <w:rFonts w:ascii="Times New Roman" w:hAnsi="Times New Roman" w:cs="Times New Roman"/>
          <w:sz w:val="24"/>
          <w:szCs w:val="24"/>
        </w:rPr>
      </w:pPr>
      <w:r w:rsidRPr="004218B6">
        <w:rPr>
          <w:rFonts w:ascii="Times New Roman" w:hAnsi="Times New Roman" w:cs="Times New Roman"/>
          <w:sz w:val="24"/>
          <w:szCs w:val="24"/>
        </w:rPr>
        <w:t xml:space="preserve">Planeeringualale on </w:t>
      </w:r>
      <w:r w:rsidR="00DC2D8E" w:rsidRPr="00DC2D8E">
        <w:rPr>
          <w:rFonts w:ascii="Times New Roman" w:hAnsi="Times New Roman" w:cs="Times New Roman"/>
          <w:sz w:val="24"/>
          <w:szCs w:val="24"/>
        </w:rPr>
        <w:t xml:space="preserve">juurdepääs </w:t>
      </w:r>
      <w:proofErr w:type="spellStart"/>
      <w:r w:rsidR="00DC2D8E" w:rsidRPr="00DC2D8E">
        <w:rPr>
          <w:rFonts w:ascii="Times New Roman" w:hAnsi="Times New Roman" w:cs="Times New Roman"/>
          <w:sz w:val="24"/>
          <w:szCs w:val="24"/>
        </w:rPr>
        <w:t>Rahuste</w:t>
      </w:r>
      <w:proofErr w:type="spellEnd"/>
      <w:r w:rsidR="00DC2D8E" w:rsidRPr="00DC2D8E">
        <w:rPr>
          <w:rFonts w:ascii="Times New Roman" w:hAnsi="Times New Roman" w:cs="Times New Roman"/>
          <w:sz w:val="24"/>
          <w:szCs w:val="24"/>
        </w:rPr>
        <w:t>-Kaunispe teelt mööda</w:t>
      </w:r>
      <w:r w:rsidR="00DC2D8E">
        <w:rPr>
          <w:rFonts w:ascii="Times New Roman" w:hAnsi="Times New Roman" w:cs="Times New Roman"/>
          <w:sz w:val="24"/>
          <w:szCs w:val="24"/>
        </w:rPr>
        <w:t xml:space="preserve"> </w:t>
      </w:r>
      <w:r w:rsidR="00DC2D8E" w:rsidRPr="00DC2D8E">
        <w:rPr>
          <w:rFonts w:ascii="Times New Roman" w:hAnsi="Times New Roman" w:cs="Times New Roman"/>
          <w:sz w:val="24"/>
          <w:szCs w:val="24"/>
        </w:rPr>
        <w:t xml:space="preserve">olemasolevat teed üle Kuressaare metskond 36 </w:t>
      </w:r>
      <w:r w:rsidR="00DC2D8E">
        <w:rPr>
          <w:rFonts w:ascii="Times New Roman" w:hAnsi="Times New Roman" w:cs="Times New Roman"/>
          <w:sz w:val="24"/>
          <w:szCs w:val="24"/>
        </w:rPr>
        <w:t>katastriüksuse</w:t>
      </w:r>
      <w:r>
        <w:rPr>
          <w:rFonts w:ascii="Times New Roman" w:hAnsi="Times New Roman" w:cs="Times New Roman"/>
          <w:sz w:val="24"/>
          <w:szCs w:val="24"/>
        </w:rPr>
        <w:t>.</w:t>
      </w:r>
      <w:r w:rsidR="00DC2D8E">
        <w:rPr>
          <w:rFonts w:ascii="Times New Roman" w:hAnsi="Times New Roman" w:cs="Times New Roman"/>
          <w:sz w:val="24"/>
          <w:szCs w:val="24"/>
        </w:rPr>
        <w:t xml:space="preserve"> O</w:t>
      </w:r>
      <w:r w:rsidR="00DC2D8E" w:rsidRPr="00DC2D8E">
        <w:rPr>
          <w:rFonts w:ascii="Times New Roman" w:hAnsi="Times New Roman" w:cs="Times New Roman"/>
          <w:sz w:val="24"/>
          <w:szCs w:val="24"/>
        </w:rPr>
        <w:t>lemasolevat teed laienda</w:t>
      </w:r>
      <w:r w:rsidR="00DC2D8E">
        <w:rPr>
          <w:rFonts w:ascii="Times New Roman" w:hAnsi="Times New Roman" w:cs="Times New Roman"/>
          <w:sz w:val="24"/>
          <w:szCs w:val="24"/>
        </w:rPr>
        <w:t>takse</w:t>
      </w:r>
      <w:r w:rsidR="00DC2D8E" w:rsidRPr="00DC2D8E">
        <w:rPr>
          <w:rFonts w:ascii="Times New Roman" w:hAnsi="Times New Roman" w:cs="Times New Roman"/>
          <w:sz w:val="24"/>
          <w:szCs w:val="24"/>
        </w:rPr>
        <w:t xml:space="preserve"> ja</w:t>
      </w:r>
      <w:r w:rsidR="00DC2D8E">
        <w:rPr>
          <w:rFonts w:ascii="Times New Roman" w:hAnsi="Times New Roman" w:cs="Times New Roman"/>
          <w:sz w:val="24"/>
          <w:szCs w:val="24"/>
        </w:rPr>
        <w:t xml:space="preserve"> </w:t>
      </w:r>
      <w:r w:rsidR="00DC2D8E" w:rsidRPr="00DC2D8E">
        <w:rPr>
          <w:rFonts w:ascii="Times New Roman" w:hAnsi="Times New Roman" w:cs="Times New Roman"/>
          <w:sz w:val="24"/>
          <w:szCs w:val="24"/>
        </w:rPr>
        <w:t>parenda</w:t>
      </w:r>
      <w:r w:rsidR="00DC2D8E">
        <w:rPr>
          <w:rFonts w:ascii="Times New Roman" w:hAnsi="Times New Roman" w:cs="Times New Roman"/>
          <w:sz w:val="24"/>
          <w:szCs w:val="24"/>
        </w:rPr>
        <w:t>takse ja t</w:t>
      </w:r>
      <w:r w:rsidR="00DC2D8E" w:rsidRPr="00DC2D8E">
        <w:rPr>
          <w:rFonts w:ascii="Times New Roman" w:hAnsi="Times New Roman" w:cs="Times New Roman"/>
          <w:sz w:val="24"/>
          <w:szCs w:val="24"/>
        </w:rPr>
        <w:t>ee kasutamiseks sõlmi</w:t>
      </w:r>
      <w:r w:rsidR="00DC2D8E">
        <w:rPr>
          <w:rFonts w:ascii="Times New Roman" w:hAnsi="Times New Roman" w:cs="Times New Roman"/>
          <w:sz w:val="24"/>
          <w:szCs w:val="24"/>
        </w:rPr>
        <w:t>takse</w:t>
      </w:r>
      <w:r w:rsidR="00DC2D8E" w:rsidRPr="00DC2D8E">
        <w:rPr>
          <w:rFonts w:ascii="Times New Roman" w:hAnsi="Times New Roman" w:cs="Times New Roman"/>
          <w:sz w:val="24"/>
          <w:szCs w:val="24"/>
        </w:rPr>
        <w:t xml:space="preserve"> teeservituut.</w:t>
      </w:r>
      <w:r w:rsidR="00DC2D8E">
        <w:rPr>
          <w:rFonts w:ascii="Times New Roman" w:hAnsi="Times New Roman" w:cs="Times New Roman"/>
          <w:sz w:val="24"/>
          <w:szCs w:val="24"/>
        </w:rPr>
        <w:t xml:space="preserve"> </w:t>
      </w:r>
      <w:r w:rsidR="00DC2D8E" w:rsidRPr="00DC2D8E">
        <w:rPr>
          <w:rFonts w:ascii="Times New Roman" w:hAnsi="Times New Roman" w:cs="Times New Roman"/>
          <w:sz w:val="24"/>
          <w:szCs w:val="24"/>
        </w:rPr>
        <w:t>Piirded on lubatud rajada ainult ümber õueala</w:t>
      </w:r>
      <w:r w:rsidR="00DC2D8E">
        <w:rPr>
          <w:rFonts w:ascii="Times New Roman" w:hAnsi="Times New Roman" w:cs="Times New Roman"/>
          <w:sz w:val="24"/>
          <w:szCs w:val="24"/>
        </w:rPr>
        <w:t>. K</w:t>
      </w:r>
      <w:r w:rsidR="00DC2D8E" w:rsidRPr="00DC2D8E">
        <w:rPr>
          <w:rFonts w:ascii="Times New Roman" w:hAnsi="Times New Roman" w:cs="Times New Roman"/>
          <w:sz w:val="24"/>
          <w:szCs w:val="24"/>
        </w:rPr>
        <w:t>rundil olevast</w:t>
      </w:r>
      <w:r w:rsidR="00DC2D8E">
        <w:rPr>
          <w:rFonts w:ascii="Times New Roman" w:hAnsi="Times New Roman" w:cs="Times New Roman"/>
          <w:sz w:val="24"/>
          <w:szCs w:val="24"/>
        </w:rPr>
        <w:t xml:space="preserve"> </w:t>
      </w:r>
      <w:r w:rsidR="00DC2D8E" w:rsidRPr="00DC2D8E">
        <w:rPr>
          <w:rFonts w:ascii="Times New Roman" w:hAnsi="Times New Roman" w:cs="Times New Roman"/>
          <w:sz w:val="24"/>
          <w:szCs w:val="24"/>
        </w:rPr>
        <w:t>kõrghaljastuse (va võsa) pindalast säilitada vähemalt 80%.</w:t>
      </w:r>
    </w:p>
    <w:p w14:paraId="3C8E0AC0" w14:textId="77777777" w:rsidR="002C28D4" w:rsidRDefault="002C28D4" w:rsidP="002C28D4">
      <w:pPr>
        <w:spacing w:after="0" w:line="240" w:lineRule="auto"/>
        <w:jc w:val="both"/>
        <w:rPr>
          <w:rFonts w:ascii="Times New Roman" w:hAnsi="Times New Roman" w:cs="Times New Roman"/>
          <w:sz w:val="24"/>
          <w:szCs w:val="24"/>
        </w:rPr>
      </w:pPr>
    </w:p>
    <w:p w14:paraId="45C6FFB5" w14:textId="389BA186" w:rsidR="002276EF" w:rsidRDefault="002276EF" w:rsidP="002276EF">
      <w:pPr>
        <w:spacing w:after="0" w:line="240" w:lineRule="auto"/>
        <w:jc w:val="both"/>
        <w:rPr>
          <w:rFonts w:ascii="Times New Roman" w:hAnsi="Times New Roman" w:cs="Times New Roman"/>
          <w:sz w:val="24"/>
          <w:szCs w:val="24"/>
        </w:rPr>
      </w:pPr>
      <w:r w:rsidRPr="002276EF">
        <w:rPr>
          <w:rFonts w:ascii="Times New Roman" w:hAnsi="Times New Roman" w:cs="Times New Roman"/>
          <w:sz w:val="24"/>
          <w:szCs w:val="24"/>
        </w:rPr>
        <w:t>Olemasolevad hooned saavad olmevee</w:t>
      </w:r>
      <w:r>
        <w:rPr>
          <w:rFonts w:ascii="Times New Roman" w:hAnsi="Times New Roman" w:cs="Times New Roman"/>
          <w:sz w:val="24"/>
          <w:szCs w:val="24"/>
        </w:rPr>
        <w:t xml:space="preserve"> olemasoleva </w:t>
      </w:r>
      <w:r w:rsidRPr="002276EF">
        <w:rPr>
          <w:rFonts w:ascii="Times New Roman" w:hAnsi="Times New Roman" w:cs="Times New Roman"/>
          <w:sz w:val="24"/>
          <w:szCs w:val="24"/>
        </w:rPr>
        <w:t>salvkaevu kaudu</w:t>
      </w:r>
      <w:r>
        <w:rPr>
          <w:rFonts w:ascii="Times New Roman" w:hAnsi="Times New Roman" w:cs="Times New Roman"/>
          <w:sz w:val="24"/>
          <w:szCs w:val="24"/>
        </w:rPr>
        <w:t xml:space="preserve">. </w:t>
      </w:r>
      <w:r w:rsidRPr="002276EF">
        <w:rPr>
          <w:rFonts w:ascii="Times New Roman" w:hAnsi="Times New Roman" w:cs="Times New Roman"/>
          <w:sz w:val="24"/>
          <w:szCs w:val="24"/>
        </w:rPr>
        <w:t>Täiendavalt raja</w:t>
      </w:r>
      <w:r>
        <w:rPr>
          <w:rFonts w:ascii="Times New Roman" w:hAnsi="Times New Roman" w:cs="Times New Roman"/>
          <w:sz w:val="24"/>
          <w:szCs w:val="24"/>
        </w:rPr>
        <w:t>takse</w:t>
      </w:r>
      <w:r w:rsidRPr="002276EF">
        <w:rPr>
          <w:rFonts w:ascii="Times New Roman" w:hAnsi="Times New Roman" w:cs="Times New Roman"/>
          <w:sz w:val="24"/>
          <w:szCs w:val="24"/>
        </w:rPr>
        <w:t xml:space="preserve"> puurkaev.</w:t>
      </w:r>
      <w:r>
        <w:rPr>
          <w:rFonts w:ascii="Times New Roman" w:hAnsi="Times New Roman" w:cs="Times New Roman"/>
          <w:sz w:val="24"/>
          <w:szCs w:val="24"/>
        </w:rPr>
        <w:t xml:space="preserve"> </w:t>
      </w:r>
      <w:r w:rsidRPr="002276EF">
        <w:rPr>
          <w:rFonts w:ascii="Times New Roman" w:hAnsi="Times New Roman" w:cs="Times New Roman"/>
          <w:sz w:val="24"/>
          <w:szCs w:val="24"/>
        </w:rPr>
        <w:t>Krundil olemasolev omapuhasti koos imbtunnelig</w:t>
      </w:r>
      <w:r>
        <w:rPr>
          <w:rFonts w:ascii="Times New Roman" w:hAnsi="Times New Roman" w:cs="Times New Roman"/>
          <w:sz w:val="24"/>
          <w:szCs w:val="24"/>
        </w:rPr>
        <w:t xml:space="preserve">a </w:t>
      </w:r>
      <w:r w:rsidRPr="002276EF">
        <w:rPr>
          <w:rFonts w:ascii="Times New Roman" w:hAnsi="Times New Roman" w:cs="Times New Roman"/>
          <w:sz w:val="24"/>
          <w:szCs w:val="24"/>
        </w:rPr>
        <w:t>on kavandatud</w:t>
      </w:r>
      <w:r>
        <w:rPr>
          <w:rFonts w:ascii="Times New Roman" w:hAnsi="Times New Roman" w:cs="Times New Roman"/>
          <w:sz w:val="24"/>
          <w:szCs w:val="24"/>
        </w:rPr>
        <w:t xml:space="preserve"> </w:t>
      </w:r>
      <w:r w:rsidRPr="002276EF">
        <w:rPr>
          <w:rFonts w:ascii="Times New Roman" w:hAnsi="Times New Roman" w:cs="Times New Roman"/>
          <w:sz w:val="24"/>
          <w:szCs w:val="24"/>
        </w:rPr>
        <w:t>säilitada.</w:t>
      </w:r>
      <w:r>
        <w:rPr>
          <w:rFonts w:ascii="Times New Roman" w:hAnsi="Times New Roman" w:cs="Times New Roman"/>
          <w:sz w:val="24"/>
          <w:szCs w:val="24"/>
        </w:rPr>
        <w:t xml:space="preserve"> Krundil on olemasolev elektriliitumine. Soojavarustuseks on l</w:t>
      </w:r>
      <w:r w:rsidRPr="002276EF">
        <w:rPr>
          <w:rFonts w:ascii="Times New Roman" w:hAnsi="Times New Roman" w:cs="Times New Roman"/>
          <w:sz w:val="24"/>
          <w:szCs w:val="24"/>
        </w:rPr>
        <w:t>ubatud kasutada lokaalset puuküttel kütteallikaid ning elektrikütet ja erinevaid</w:t>
      </w:r>
      <w:r>
        <w:rPr>
          <w:rFonts w:ascii="Times New Roman" w:hAnsi="Times New Roman" w:cs="Times New Roman"/>
          <w:sz w:val="24"/>
          <w:szCs w:val="24"/>
        </w:rPr>
        <w:t xml:space="preserve"> </w:t>
      </w:r>
      <w:r w:rsidRPr="002276EF">
        <w:rPr>
          <w:rFonts w:ascii="Times New Roman" w:hAnsi="Times New Roman" w:cs="Times New Roman"/>
          <w:sz w:val="24"/>
          <w:szCs w:val="24"/>
        </w:rPr>
        <w:t>soojuspumpasid. Maaküttekontuuri võib paigaldada ainult</w:t>
      </w:r>
      <w:r>
        <w:rPr>
          <w:rFonts w:ascii="Times New Roman" w:hAnsi="Times New Roman" w:cs="Times New Roman"/>
          <w:sz w:val="24"/>
          <w:szCs w:val="24"/>
        </w:rPr>
        <w:t xml:space="preserve"> </w:t>
      </w:r>
      <w:r w:rsidRPr="002276EF">
        <w:rPr>
          <w:rFonts w:ascii="Times New Roman" w:hAnsi="Times New Roman" w:cs="Times New Roman"/>
          <w:sz w:val="24"/>
          <w:szCs w:val="24"/>
        </w:rPr>
        <w:t>hoonestatava ala piires</w:t>
      </w:r>
      <w:r>
        <w:rPr>
          <w:rFonts w:ascii="Times New Roman" w:hAnsi="Times New Roman" w:cs="Times New Roman"/>
          <w:sz w:val="24"/>
          <w:szCs w:val="24"/>
        </w:rPr>
        <w:t xml:space="preserve">. </w:t>
      </w:r>
    </w:p>
    <w:p w14:paraId="0400C3D6" w14:textId="77777777" w:rsidR="002C28D4" w:rsidRDefault="002C28D4" w:rsidP="002C28D4">
      <w:pPr>
        <w:pStyle w:val="Loendilik"/>
        <w:spacing w:after="0" w:line="240" w:lineRule="auto"/>
        <w:ind w:left="0"/>
        <w:jc w:val="both"/>
        <w:rPr>
          <w:rFonts w:ascii="Times New Roman" w:hAnsi="Times New Roman" w:cs="Times New Roman"/>
          <w:sz w:val="24"/>
          <w:szCs w:val="24"/>
        </w:rPr>
      </w:pPr>
    </w:p>
    <w:p w14:paraId="2C65969A" w14:textId="77777777" w:rsidR="002C28D4" w:rsidRDefault="002C28D4" w:rsidP="002C28D4">
      <w:pPr>
        <w:pStyle w:val="Loendilik"/>
        <w:keepNext/>
        <w:keepLines/>
        <w:spacing w:after="0" w:line="240" w:lineRule="auto"/>
        <w:ind w:left="0"/>
        <w:jc w:val="both"/>
        <w:rPr>
          <w:rFonts w:ascii="Times New Roman" w:hAnsi="Times New Roman" w:cs="Times New Roman"/>
          <w:b/>
          <w:bCs/>
          <w:sz w:val="24"/>
          <w:szCs w:val="24"/>
        </w:rPr>
      </w:pPr>
      <w:r w:rsidRPr="00651E53">
        <w:rPr>
          <w:rFonts w:ascii="Times New Roman" w:hAnsi="Times New Roman" w:cs="Times New Roman"/>
          <w:b/>
          <w:bCs/>
          <w:sz w:val="24"/>
          <w:szCs w:val="24"/>
        </w:rPr>
        <w:lastRenderedPageBreak/>
        <w:t>B. Kehtiv üldplaneering</w:t>
      </w:r>
    </w:p>
    <w:p w14:paraId="504F4BB7" w14:textId="77777777" w:rsidR="002C28D4" w:rsidRDefault="002C28D4" w:rsidP="002C28D4">
      <w:pPr>
        <w:keepNext/>
        <w:keepLines/>
        <w:spacing w:after="0" w:line="240" w:lineRule="auto"/>
        <w:jc w:val="both"/>
        <w:rPr>
          <w:rFonts w:ascii="Times New Roman" w:hAnsi="Times New Roman" w:cs="Times New Roman"/>
          <w:sz w:val="24"/>
          <w:szCs w:val="24"/>
        </w:rPr>
      </w:pPr>
    </w:p>
    <w:p w14:paraId="0101897E" w14:textId="7DE7F6B8" w:rsidR="002C28D4" w:rsidRDefault="002276EF" w:rsidP="002276EF">
      <w:pPr>
        <w:pStyle w:val="Default"/>
        <w:jc w:val="both"/>
      </w:pPr>
      <w:r w:rsidRPr="002276EF">
        <w:t>Vastavalt Torgu Vallavolikogu 30. jaanuari 2006. a määrusega nr 1-1/2 kehtestatud Torgu valla ranna-alade osaüldplaneeringule (edaspidi üldplaneering) planeeringuala</w:t>
      </w:r>
      <w:r w:rsidR="00D058B8">
        <w:t xml:space="preserve">le juhtotstarvet määratud ei ole, tegemist on </w:t>
      </w:r>
      <w:r w:rsidRPr="002276EF">
        <w:t>maatulundusmaa ala</w:t>
      </w:r>
      <w:r w:rsidR="00D058B8">
        <w:t>ga</w:t>
      </w:r>
      <w:r w:rsidRPr="002276EF">
        <w:t>. Vastavalt Torgu valla ranna-alade arendamise strateegilistele põhimõtetele on maatulundusmaal ehitamiseks eelisarendatavad kohad ajaloolised talukohad. Maatulundusmaa igale katastriüksusele on võimalik ehitada üks ühepereelamu ning selle juurde kuni viis majapidamiseks vajaminevat kõrval- ja abihoonet. Eluhoonete projekteerimisel ei tohi nende omavaheline kaugus maatulundusmaal olla väiksem kui 200 m. Üldplaneeringuga sätestatud ehituskeeluvööndisse jääva taluhoonestuse taastamiseks algses kohas tuleb koostada detailplaneering koos ettepanekuga üldplaneeringu muutmiseks.</w:t>
      </w:r>
    </w:p>
    <w:p w14:paraId="273F9113" w14:textId="77777777" w:rsidR="002276EF" w:rsidRDefault="002276EF" w:rsidP="002276EF">
      <w:pPr>
        <w:pStyle w:val="Default"/>
        <w:jc w:val="both"/>
      </w:pPr>
    </w:p>
    <w:p w14:paraId="74699590" w14:textId="165D4093" w:rsidR="002276EF" w:rsidRDefault="002276EF" w:rsidP="002276EF">
      <w:pPr>
        <w:pStyle w:val="Default"/>
        <w:jc w:val="both"/>
      </w:pPr>
      <w:r w:rsidRPr="002276EF">
        <w:t xml:space="preserve">Lisaks asub planeeringualal üldplaneeringu kaardi alusel Natura loodushoiuala. Üldplaneeringu seletuskirja </w:t>
      </w:r>
      <w:proofErr w:type="spellStart"/>
      <w:r w:rsidRPr="002276EF">
        <w:t>pt</w:t>
      </w:r>
      <w:r w:rsidR="00D058B8">
        <w:t>k</w:t>
      </w:r>
      <w:proofErr w:type="spellEnd"/>
      <w:r w:rsidRPr="002276EF">
        <w:t xml:space="preserve"> 8.2. kohaselt tuleb juhul, kui maatulundusmaal ehitamisõigust taotlev kinnistu kattub osaliselt või täielikult säilitamisele kuuluva loodusväärtuslike maastike ja koosluste võrgustikuga või kaitsemetsaga koostada detailplaneering ja keskkonnamõjude hindamine hoonestusele parima asukoha leidmiseks, et kahjustused looduskeskkonnale oleksid minimaalsed. Detailplaneeringuga ja keskkonnamõjude hindamisel tuleb tagada Natura 2000</w:t>
      </w:r>
      <w:r>
        <w:t xml:space="preserve"> </w:t>
      </w:r>
      <w:r w:rsidRPr="002276EF">
        <w:t xml:space="preserve">alade, pärandkoosluste, </w:t>
      </w:r>
      <w:proofErr w:type="spellStart"/>
      <w:r w:rsidRPr="002276EF">
        <w:t>vääriselupaikade</w:t>
      </w:r>
      <w:proofErr w:type="spellEnd"/>
      <w:r w:rsidRPr="002276EF">
        <w:t>, kaitsemetsade ja märgalade kasutustingimuste, kohustuste ja kaitsekorralduskavadega arvestamine. Keskkonnamemorandumi alusel ja kooskõlastatult keskkonnateenistusega võib keskkonnamõju hindamise nõudest loobuda asendades selle detailplaneeringuga kehtestatud keskkonnakaitseliste tingimustega.</w:t>
      </w:r>
      <w:r>
        <w:t xml:space="preserve"> </w:t>
      </w:r>
    </w:p>
    <w:p w14:paraId="18E385CF" w14:textId="77777777" w:rsidR="002276EF" w:rsidRDefault="002276EF" w:rsidP="002276EF">
      <w:pPr>
        <w:pStyle w:val="Default"/>
        <w:jc w:val="both"/>
      </w:pPr>
    </w:p>
    <w:p w14:paraId="5E0426C9" w14:textId="59BA3BDF" w:rsidR="002276EF" w:rsidRDefault="002276EF" w:rsidP="002276EF">
      <w:pPr>
        <w:pStyle w:val="Default"/>
        <w:jc w:val="both"/>
      </w:pPr>
      <w:r w:rsidRPr="002276EF">
        <w:t>Tulenevalt püstitatavate hoonete asukohast ja kasutamise otstarbest on detailplaneering kooskõlas üldplaneeringu põhimõtetega. Kuna planeeritav hoonestus asub ranna ehituskeeluvööndis, tuleb vähendada ranna ehituskeeluvööndit, mistõttu tehakse Männiku detailplaneeringuga ettepanek muuta üldplaneeringut ehituskeeluvöön</w:t>
      </w:r>
      <w:r w:rsidR="00A72B1F">
        <w:t>d</w:t>
      </w:r>
      <w:r w:rsidRPr="002276EF">
        <w:t>i ulatuse osas.</w:t>
      </w:r>
    </w:p>
    <w:p w14:paraId="24DAA56B" w14:textId="77777777" w:rsidR="00F3779C" w:rsidRDefault="00F3779C" w:rsidP="002276EF">
      <w:pPr>
        <w:pStyle w:val="Default"/>
        <w:jc w:val="both"/>
      </w:pPr>
    </w:p>
    <w:p w14:paraId="0358F58C" w14:textId="7A9DE535" w:rsidR="00620E59" w:rsidRPr="00620E59" w:rsidRDefault="00620E59" w:rsidP="002276EF">
      <w:pPr>
        <w:pStyle w:val="Default"/>
        <w:jc w:val="both"/>
        <w:rPr>
          <w:b/>
          <w:bCs/>
        </w:rPr>
      </w:pPr>
      <w:r w:rsidRPr="00620E59">
        <w:rPr>
          <w:b/>
          <w:bCs/>
        </w:rPr>
        <w:t xml:space="preserve">C. </w:t>
      </w:r>
      <w:r>
        <w:rPr>
          <w:b/>
          <w:bCs/>
        </w:rPr>
        <w:t>Kaalutlus</w:t>
      </w:r>
    </w:p>
    <w:p w14:paraId="0EBDE999" w14:textId="77777777" w:rsidR="00620E59" w:rsidRDefault="00620E59" w:rsidP="002276EF">
      <w:pPr>
        <w:pStyle w:val="Default"/>
        <w:jc w:val="both"/>
      </w:pPr>
    </w:p>
    <w:p w14:paraId="4BABDC28" w14:textId="68591CB1" w:rsidR="00914F0D" w:rsidRDefault="00620E59" w:rsidP="002276EF">
      <w:pPr>
        <w:pStyle w:val="Default"/>
        <w:jc w:val="both"/>
      </w:pPr>
      <w:r w:rsidRPr="00620E59">
        <w:t>Kuna üldplaneeringuga ei ole piirkonnas ranna ehituskeeluvööndit vähendatud, käsitletakse algatatavat detailplaneeringut LKS § 40 lg 4 p 2 alusel üldplaneeringut muutva detailplaneeringu</w:t>
      </w:r>
      <w:r>
        <w:t>na</w:t>
      </w:r>
      <w:r w:rsidRPr="00620E59">
        <w:t>.</w:t>
      </w:r>
      <w:r>
        <w:t xml:space="preserve"> </w:t>
      </w:r>
      <w:r w:rsidR="00914F0D" w:rsidRPr="00914F0D">
        <w:t xml:space="preserve">Tegemist on ajaloolise talukohaga ja lähim elamu asub planeeritud hoonestusala piirist ca 210 m kaugusel, seega planeeritav tegevus on kooskõlas üldplaneeringuga. Juurdepääs planeeringualale kulgeb üle riigile kuuluva Kuressaare metskond 36 katastriüksuse, mistõttu võib eeldada, et juurdepääsu saab tagada servituudi seadmisega. </w:t>
      </w:r>
      <w:r w:rsidR="00914F0D">
        <w:t>P</w:t>
      </w:r>
      <w:r w:rsidR="00914F0D" w:rsidRPr="00914F0D">
        <w:t>laneeritav hoonestus sobi</w:t>
      </w:r>
      <w:r w:rsidR="00914F0D">
        <w:t>tu</w:t>
      </w:r>
      <w:r w:rsidR="00914F0D" w:rsidRPr="00914F0D">
        <w:t>b antud piirkonda, arvestades lähipiirkonna maakasutust ja hoonestust.</w:t>
      </w:r>
      <w:r w:rsidR="00914F0D" w:rsidRPr="00914F0D">
        <w:t xml:space="preserve"> </w:t>
      </w:r>
      <w:commentRangeStart w:id="3"/>
      <w:r w:rsidR="00914F0D">
        <w:t>Ebaseaduslike hoonete seadustamises ei kahjustata teiste isikute huve, kuna tegemist on ajaloolise talukohaga, kuhu ehitamine on tavapäraselt lubatud.</w:t>
      </w:r>
      <w:commentRangeEnd w:id="3"/>
      <w:r w:rsidR="00914F0D">
        <w:rPr>
          <w:rStyle w:val="Kommentaariviide"/>
          <w:rFonts w:asciiTheme="minorHAnsi" w:hAnsiTheme="minorHAnsi" w:cstheme="minorBidi"/>
          <w:color w:val="auto"/>
        </w:rPr>
        <w:commentReference w:id="3"/>
      </w:r>
      <w:r w:rsidR="00914F0D">
        <w:t xml:space="preserve"> </w:t>
      </w:r>
      <w:r w:rsidR="00914F0D" w:rsidRPr="00914F0D">
        <w:t>Eeltoodust tulenevalt leiab Saaremaa vald</w:t>
      </w:r>
      <w:r w:rsidR="00914F0D">
        <w:t xml:space="preserve">, et üldplaneeringu muutmine ranna ehituskeeluvööndi osas on põhjendatud. </w:t>
      </w:r>
    </w:p>
    <w:p w14:paraId="3D7617B0" w14:textId="77777777" w:rsidR="00620E59" w:rsidRDefault="00620E59" w:rsidP="002276EF">
      <w:pPr>
        <w:pStyle w:val="Default"/>
        <w:jc w:val="both"/>
      </w:pPr>
    </w:p>
    <w:p w14:paraId="330447BE" w14:textId="624BE237" w:rsidR="002C28D4" w:rsidRDefault="00620E59" w:rsidP="002C28D4">
      <w:pPr>
        <w:pStyle w:val="Loendilik"/>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D</w:t>
      </w:r>
      <w:r w:rsidR="002C28D4" w:rsidRPr="00651E53">
        <w:rPr>
          <w:rFonts w:ascii="Times New Roman" w:hAnsi="Times New Roman" w:cs="Times New Roman"/>
          <w:b/>
          <w:bCs/>
          <w:sz w:val="24"/>
          <w:szCs w:val="24"/>
        </w:rPr>
        <w:t xml:space="preserve">. </w:t>
      </w:r>
      <w:r w:rsidR="002C28D4">
        <w:rPr>
          <w:rFonts w:ascii="Times New Roman" w:hAnsi="Times New Roman" w:cs="Times New Roman"/>
          <w:b/>
          <w:bCs/>
          <w:sz w:val="24"/>
          <w:szCs w:val="24"/>
        </w:rPr>
        <w:t>Detailplaneeringu menetlus</w:t>
      </w:r>
    </w:p>
    <w:p w14:paraId="46411ADE" w14:textId="77777777" w:rsidR="002C28D4" w:rsidRDefault="002C28D4" w:rsidP="002C28D4">
      <w:pPr>
        <w:pStyle w:val="Loendilik"/>
        <w:spacing w:after="0" w:line="240" w:lineRule="auto"/>
        <w:ind w:left="0"/>
        <w:jc w:val="both"/>
        <w:rPr>
          <w:rFonts w:ascii="Times New Roman" w:hAnsi="Times New Roman" w:cs="Times New Roman"/>
          <w:b/>
          <w:bCs/>
          <w:sz w:val="24"/>
          <w:szCs w:val="24"/>
        </w:rPr>
      </w:pPr>
    </w:p>
    <w:p w14:paraId="4AB089A2" w14:textId="0CD4EE7E" w:rsidR="002C28D4" w:rsidRPr="005C2021" w:rsidRDefault="002C28D4" w:rsidP="002C28D4">
      <w:pPr>
        <w:pStyle w:val="Loendilik"/>
        <w:spacing w:after="0" w:line="240" w:lineRule="auto"/>
        <w:ind w:left="0"/>
        <w:contextualSpacing w:val="0"/>
        <w:jc w:val="both"/>
        <w:rPr>
          <w:rFonts w:ascii="Times New Roman" w:hAnsi="Times New Roman" w:cs="Times New Roman"/>
          <w:sz w:val="24"/>
          <w:szCs w:val="24"/>
        </w:rPr>
      </w:pPr>
      <w:r w:rsidRPr="005C2021">
        <w:rPr>
          <w:rFonts w:ascii="Times New Roman" w:hAnsi="Times New Roman" w:cs="Times New Roman"/>
          <w:sz w:val="24"/>
          <w:szCs w:val="24"/>
        </w:rPr>
        <w:t>Detailplaneeringu algatamisest ja keskkonnamõju strateegilise hindamise algatamata jätmisest teavitati menetlusosalisi kirjalikult 06.</w:t>
      </w:r>
      <w:r w:rsidR="00D0038F">
        <w:rPr>
          <w:rFonts w:ascii="Times New Roman" w:hAnsi="Times New Roman" w:cs="Times New Roman"/>
          <w:sz w:val="24"/>
          <w:szCs w:val="24"/>
        </w:rPr>
        <w:t>10</w:t>
      </w:r>
      <w:r w:rsidRPr="005C2021">
        <w:rPr>
          <w:rFonts w:ascii="Times New Roman" w:hAnsi="Times New Roman" w:cs="Times New Roman"/>
          <w:sz w:val="24"/>
          <w:szCs w:val="24"/>
        </w:rPr>
        <w:t>.202</w:t>
      </w:r>
      <w:r w:rsidR="00D0038F">
        <w:rPr>
          <w:rFonts w:ascii="Times New Roman" w:hAnsi="Times New Roman" w:cs="Times New Roman"/>
          <w:sz w:val="24"/>
          <w:szCs w:val="24"/>
        </w:rPr>
        <w:t>2</w:t>
      </w:r>
      <w:r w:rsidRPr="005C2021">
        <w:rPr>
          <w:rFonts w:ascii="Times New Roman" w:hAnsi="Times New Roman" w:cs="Times New Roman"/>
          <w:sz w:val="24"/>
          <w:szCs w:val="24"/>
        </w:rPr>
        <w:t>, maakonnalehes Saarte Hääl 0</w:t>
      </w:r>
      <w:r w:rsidR="00D0038F">
        <w:rPr>
          <w:rFonts w:ascii="Times New Roman" w:hAnsi="Times New Roman" w:cs="Times New Roman"/>
          <w:sz w:val="24"/>
          <w:szCs w:val="24"/>
        </w:rPr>
        <w:t>5</w:t>
      </w:r>
      <w:r w:rsidRPr="005C2021">
        <w:rPr>
          <w:rFonts w:ascii="Times New Roman" w:hAnsi="Times New Roman" w:cs="Times New Roman"/>
          <w:sz w:val="24"/>
          <w:szCs w:val="24"/>
        </w:rPr>
        <w:t>.</w:t>
      </w:r>
      <w:r w:rsidR="00D0038F">
        <w:rPr>
          <w:rFonts w:ascii="Times New Roman" w:hAnsi="Times New Roman" w:cs="Times New Roman"/>
          <w:sz w:val="24"/>
          <w:szCs w:val="24"/>
        </w:rPr>
        <w:t>10</w:t>
      </w:r>
      <w:r w:rsidRPr="005C2021">
        <w:rPr>
          <w:rFonts w:ascii="Times New Roman" w:hAnsi="Times New Roman" w:cs="Times New Roman"/>
          <w:sz w:val="24"/>
          <w:szCs w:val="24"/>
        </w:rPr>
        <w:t>.202</w:t>
      </w:r>
      <w:r w:rsidR="00D0038F">
        <w:rPr>
          <w:rFonts w:ascii="Times New Roman" w:hAnsi="Times New Roman" w:cs="Times New Roman"/>
          <w:sz w:val="24"/>
          <w:szCs w:val="24"/>
        </w:rPr>
        <w:t>2</w:t>
      </w:r>
      <w:r w:rsidRPr="005C2021">
        <w:rPr>
          <w:rFonts w:ascii="Times New Roman" w:hAnsi="Times New Roman" w:cs="Times New Roman"/>
          <w:sz w:val="24"/>
          <w:szCs w:val="24"/>
        </w:rPr>
        <w:t>, valla kodulehel</w:t>
      </w:r>
      <w:r w:rsidR="00D0038F">
        <w:rPr>
          <w:rFonts w:ascii="Times New Roman" w:hAnsi="Times New Roman" w:cs="Times New Roman"/>
          <w:sz w:val="24"/>
          <w:szCs w:val="24"/>
        </w:rPr>
        <w:t>,</w:t>
      </w:r>
      <w:r w:rsidRPr="005C2021">
        <w:rPr>
          <w:rFonts w:ascii="Times New Roman" w:hAnsi="Times New Roman" w:cs="Times New Roman"/>
          <w:sz w:val="24"/>
          <w:szCs w:val="24"/>
        </w:rPr>
        <w:t xml:space="preserve"> </w:t>
      </w:r>
      <w:r w:rsidR="00D0038F" w:rsidRPr="005C2021">
        <w:rPr>
          <w:rFonts w:ascii="Times New Roman" w:hAnsi="Times New Roman" w:cs="Times New Roman"/>
          <w:sz w:val="24"/>
          <w:szCs w:val="24"/>
        </w:rPr>
        <w:t xml:space="preserve">vallalehes Saaremaa Teataja </w:t>
      </w:r>
      <w:r w:rsidRPr="005C2021">
        <w:rPr>
          <w:rFonts w:ascii="Times New Roman" w:hAnsi="Times New Roman" w:cs="Times New Roman"/>
          <w:sz w:val="24"/>
          <w:szCs w:val="24"/>
        </w:rPr>
        <w:t xml:space="preserve">ja ametlikus väljaandes Ametlikud Teadaanded </w:t>
      </w:r>
      <w:r w:rsidR="00D0038F">
        <w:rPr>
          <w:rFonts w:ascii="Times New Roman" w:hAnsi="Times New Roman" w:cs="Times New Roman"/>
          <w:sz w:val="24"/>
          <w:szCs w:val="24"/>
        </w:rPr>
        <w:t>05</w:t>
      </w:r>
      <w:r w:rsidRPr="005C2021">
        <w:rPr>
          <w:rFonts w:ascii="Times New Roman" w:hAnsi="Times New Roman" w:cs="Times New Roman"/>
          <w:sz w:val="24"/>
          <w:szCs w:val="24"/>
        </w:rPr>
        <w:t>.</w:t>
      </w:r>
      <w:r w:rsidR="00D0038F">
        <w:rPr>
          <w:rFonts w:ascii="Times New Roman" w:hAnsi="Times New Roman" w:cs="Times New Roman"/>
          <w:sz w:val="24"/>
          <w:szCs w:val="24"/>
        </w:rPr>
        <w:t>10</w:t>
      </w:r>
      <w:r w:rsidRPr="005C2021">
        <w:rPr>
          <w:rFonts w:ascii="Times New Roman" w:hAnsi="Times New Roman" w:cs="Times New Roman"/>
          <w:sz w:val="24"/>
          <w:szCs w:val="24"/>
        </w:rPr>
        <w:t>.202</w:t>
      </w:r>
      <w:r w:rsidR="00D0038F">
        <w:rPr>
          <w:rFonts w:ascii="Times New Roman" w:hAnsi="Times New Roman" w:cs="Times New Roman"/>
          <w:sz w:val="24"/>
          <w:szCs w:val="24"/>
        </w:rPr>
        <w:t>2</w:t>
      </w:r>
      <w:r w:rsidRPr="005C2021">
        <w:rPr>
          <w:rFonts w:ascii="Times New Roman" w:hAnsi="Times New Roman" w:cs="Times New Roman"/>
          <w:sz w:val="24"/>
          <w:szCs w:val="24"/>
        </w:rPr>
        <w:t xml:space="preserve">. </w:t>
      </w:r>
    </w:p>
    <w:p w14:paraId="719CD8E0" w14:textId="77777777" w:rsidR="002C28D4" w:rsidRPr="005C2021" w:rsidRDefault="002C28D4" w:rsidP="002C28D4">
      <w:pPr>
        <w:pStyle w:val="Loendilik"/>
        <w:spacing w:after="0" w:line="240" w:lineRule="auto"/>
        <w:ind w:left="0"/>
        <w:contextualSpacing w:val="0"/>
        <w:jc w:val="both"/>
        <w:rPr>
          <w:rFonts w:ascii="Times New Roman" w:hAnsi="Times New Roman" w:cs="Times New Roman"/>
          <w:sz w:val="24"/>
          <w:szCs w:val="24"/>
        </w:rPr>
      </w:pPr>
    </w:p>
    <w:p w14:paraId="2938FF17" w14:textId="76B969EA" w:rsidR="002C28D4" w:rsidRPr="005C2021" w:rsidRDefault="002C28D4" w:rsidP="002C28D4">
      <w:pPr>
        <w:spacing w:after="0" w:line="240" w:lineRule="auto"/>
        <w:jc w:val="both"/>
        <w:rPr>
          <w:rFonts w:ascii="Times New Roman" w:hAnsi="Times New Roman" w:cs="Times New Roman"/>
          <w:sz w:val="24"/>
          <w:szCs w:val="24"/>
        </w:rPr>
      </w:pPr>
      <w:r w:rsidRPr="005C2021">
        <w:rPr>
          <w:rFonts w:ascii="Times New Roman" w:hAnsi="Times New Roman" w:cs="Times New Roman"/>
          <w:sz w:val="24"/>
          <w:szCs w:val="24"/>
        </w:rPr>
        <w:t xml:space="preserve">Rahandusministeerium </w:t>
      </w:r>
      <w:r w:rsidR="00D0038F">
        <w:rPr>
          <w:rFonts w:ascii="Times New Roman" w:hAnsi="Times New Roman" w:cs="Times New Roman"/>
          <w:sz w:val="24"/>
          <w:szCs w:val="24"/>
        </w:rPr>
        <w:t>09</w:t>
      </w:r>
      <w:r w:rsidRPr="005C2021">
        <w:rPr>
          <w:rFonts w:ascii="Times New Roman" w:hAnsi="Times New Roman" w:cs="Times New Roman"/>
          <w:sz w:val="24"/>
          <w:szCs w:val="24"/>
        </w:rPr>
        <w:t>.0</w:t>
      </w:r>
      <w:r w:rsidR="00D0038F">
        <w:rPr>
          <w:rFonts w:ascii="Times New Roman" w:hAnsi="Times New Roman" w:cs="Times New Roman"/>
          <w:sz w:val="24"/>
          <w:szCs w:val="24"/>
        </w:rPr>
        <w:t>1</w:t>
      </w:r>
      <w:r w:rsidRPr="005C2021">
        <w:rPr>
          <w:rFonts w:ascii="Times New Roman" w:hAnsi="Times New Roman" w:cs="Times New Roman"/>
          <w:sz w:val="24"/>
          <w:szCs w:val="24"/>
        </w:rPr>
        <w:t>.202</w:t>
      </w:r>
      <w:r w:rsidR="00D0038F">
        <w:rPr>
          <w:rFonts w:ascii="Times New Roman" w:hAnsi="Times New Roman" w:cs="Times New Roman"/>
          <w:sz w:val="24"/>
          <w:szCs w:val="24"/>
        </w:rPr>
        <w:t>3</w:t>
      </w:r>
      <w:r w:rsidRPr="005C2021">
        <w:rPr>
          <w:rFonts w:ascii="Times New Roman" w:hAnsi="Times New Roman" w:cs="Times New Roman"/>
          <w:sz w:val="24"/>
          <w:szCs w:val="24"/>
        </w:rPr>
        <w:t xml:space="preserve"> kirjas nr </w:t>
      </w:r>
      <w:r w:rsidR="00D0038F" w:rsidRPr="00D0038F">
        <w:rPr>
          <w:rFonts w:ascii="Times New Roman" w:hAnsi="Times New Roman" w:cs="Times New Roman"/>
          <w:sz w:val="24"/>
          <w:szCs w:val="24"/>
        </w:rPr>
        <w:t xml:space="preserve">15-3/9890-2 </w:t>
      </w:r>
      <w:r w:rsidRPr="005C2021">
        <w:rPr>
          <w:rFonts w:ascii="Times New Roman" w:hAnsi="Times New Roman" w:cs="Times New Roman"/>
          <w:sz w:val="24"/>
          <w:szCs w:val="24"/>
        </w:rPr>
        <w:t xml:space="preserve">ei pidanud vajalikuks määrata täiendavaid koostöötegijaid lisaks juba detailplaneeringu lähteseisukohtades nõutud asutustele. Detailplaneeringu eskiis esitati </w:t>
      </w:r>
      <w:r w:rsidR="005249D5">
        <w:rPr>
          <w:rFonts w:ascii="Times New Roman" w:hAnsi="Times New Roman" w:cs="Times New Roman"/>
          <w:sz w:val="24"/>
          <w:szCs w:val="24"/>
        </w:rPr>
        <w:t>naabritele, Keskkonnaametile ja Rahandusministeeriumile</w:t>
      </w:r>
      <w:r w:rsidRPr="005C2021">
        <w:rPr>
          <w:rFonts w:ascii="Times New Roman" w:hAnsi="Times New Roman" w:cs="Times New Roman"/>
          <w:sz w:val="24"/>
          <w:szCs w:val="24"/>
        </w:rPr>
        <w:t xml:space="preserve"> arvamuse avaldamiseks </w:t>
      </w:r>
      <w:r w:rsidR="005249D5">
        <w:rPr>
          <w:rFonts w:ascii="Times New Roman" w:hAnsi="Times New Roman" w:cs="Times New Roman"/>
          <w:sz w:val="24"/>
          <w:szCs w:val="24"/>
        </w:rPr>
        <w:t>18</w:t>
      </w:r>
      <w:r w:rsidRPr="005C2021">
        <w:rPr>
          <w:rFonts w:ascii="Times New Roman" w:hAnsi="Times New Roman" w:cs="Times New Roman"/>
          <w:sz w:val="24"/>
          <w:szCs w:val="24"/>
        </w:rPr>
        <w:t>.</w:t>
      </w:r>
      <w:r w:rsidR="005249D5">
        <w:rPr>
          <w:rFonts w:ascii="Times New Roman" w:hAnsi="Times New Roman" w:cs="Times New Roman"/>
          <w:sz w:val="24"/>
          <w:szCs w:val="24"/>
        </w:rPr>
        <w:t>01</w:t>
      </w:r>
      <w:r w:rsidRPr="005C2021">
        <w:rPr>
          <w:rFonts w:ascii="Times New Roman" w:hAnsi="Times New Roman" w:cs="Times New Roman"/>
          <w:sz w:val="24"/>
          <w:szCs w:val="24"/>
        </w:rPr>
        <w:t>.202</w:t>
      </w:r>
      <w:r w:rsidR="005249D5">
        <w:rPr>
          <w:rFonts w:ascii="Times New Roman" w:hAnsi="Times New Roman" w:cs="Times New Roman"/>
          <w:sz w:val="24"/>
          <w:szCs w:val="24"/>
        </w:rPr>
        <w:t xml:space="preserve">3 kirjaga nr </w:t>
      </w:r>
      <w:r w:rsidR="005249D5" w:rsidRPr="005249D5">
        <w:rPr>
          <w:rFonts w:ascii="Times New Roman" w:hAnsi="Times New Roman" w:cs="Times New Roman"/>
          <w:sz w:val="24"/>
          <w:szCs w:val="24"/>
        </w:rPr>
        <w:t>5-2</w:t>
      </w:r>
      <w:r w:rsidR="005249D5">
        <w:rPr>
          <w:rFonts w:ascii="Times New Roman" w:hAnsi="Times New Roman" w:cs="Times New Roman"/>
          <w:sz w:val="24"/>
          <w:szCs w:val="24"/>
        </w:rPr>
        <w:t>/</w:t>
      </w:r>
      <w:r w:rsidR="005249D5" w:rsidRPr="005249D5">
        <w:rPr>
          <w:rFonts w:ascii="Times New Roman" w:hAnsi="Times New Roman" w:cs="Times New Roman"/>
          <w:sz w:val="24"/>
          <w:szCs w:val="24"/>
        </w:rPr>
        <w:t>323-1</w:t>
      </w:r>
      <w:r w:rsidRPr="005C2021">
        <w:rPr>
          <w:rFonts w:ascii="Times New Roman" w:hAnsi="Times New Roman" w:cs="Times New Roman"/>
          <w:sz w:val="24"/>
          <w:szCs w:val="24"/>
        </w:rPr>
        <w:t xml:space="preserve">. Samas kirjas teavitati ka eskiislahenduse avalikust väljapanekust ja avalikust arutelust. </w:t>
      </w:r>
      <w:r w:rsidR="005F63B0">
        <w:rPr>
          <w:rFonts w:ascii="Times New Roman" w:hAnsi="Times New Roman" w:cs="Times New Roman"/>
          <w:sz w:val="24"/>
          <w:szCs w:val="24"/>
        </w:rPr>
        <w:t>Eskiislahenduse a</w:t>
      </w:r>
      <w:r w:rsidRPr="005C2021">
        <w:rPr>
          <w:rFonts w:ascii="Times New Roman" w:hAnsi="Times New Roman" w:cs="Times New Roman"/>
          <w:sz w:val="24"/>
          <w:szCs w:val="24"/>
        </w:rPr>
        <w:t xml:space="preserve">valikust väljapanekust ja arutelust teavitati valla kodulehel </w:t>
      </w:r>
      <w:r w:rsidR="005F63B0">
        <w:rPr>
          <w:rFonts w:ascii="Times New Roman" w:hAnsi="Times New Roman" w:cs="Times New Roman"/>
          <w:sz w:val="24"/>
          <w:szCs w:val="24"/>
        </w:rPr>
        <w:t>18.01.2023</w:t>
      </w:r>
      <w:r w:rsidRPr="005C2021">
        <w:rPr>
          <w:rFonts w:ascii="Times New Roman" w:hAnsi="Times New Roman" w:cs="Times New Roman"/>
          <w:sz w:val="24"/>
          <w:szCs w:val="24"/>
        </w:rPr>
        <w:t xml:space="preserve">, maakonnalehes </w:t>
      </w:r>
      <w:r w:rsidR="005F63B0">
        <w:rPr>
          <w:rFonts w:ascii="Times New Roman" w:hAnsi="Times New Roman" w:cs="Times New Roman"/>
          <w:sz w:val="24"/>
          <w:szCs w:val="24"/>
        </w:rPr>
        <w:t>Saarte Hääl</w:t>
      </w:r>
      <w:r w:rsidRPr="005C2021">
        <w:rPr>
          <w:rFonts w:ascii="Times New Roman" w:hAnsi="Times New Roman" w:cs="Times New Roman"/>
          <w:sz w:val="24"/>
          <w:szCs w:val="24"/>
        </w:rPr>
        <w:t xml:space="preserve"> 09.02.2022 ja vallalehes Saaremaa Teataja </w:t>
      </w:r>
      <w:r w:rsidR="005F63B0">
        <w:rPr>
          <w:rFonts w:ascii="Times New Roman" w:hAnsi="Times New Roman" w:cs="Times New Roman"/>
          <w:sz w:val="24"/>
          <w:szCs w:val="24"/>
        </w:rPr>
        <w:t>26</w:t>
      </w:r>
      <w:r w:rsidRPr="005C2021">
        <w:rPr>
          <w:rFonts w:ascii="Times New Roman" w:hAnsi="Times New Roman" w:cs="Times New Roman"/>
          <w:sz w:val="24"/>
          <w:szCs w:val="24"/>
        </w:rPr>
        <w:t>.0</w:t>
      </w:r>
      <w:r w:rsidR="005F63B0">
        <w:rPr>
          <w:rFonts w:ascii="Times New Roman" w:hAnsi="Times New Roman" w:cs="Times New Roman"/>
          <w:sz w:val="24"/>
          <w:szCs w:val="24"/>
        </w:rPr>
        <w:t>1</w:t>
      </w:r>
      <w:r w:rsidRPr="005C2021">
        <w:rPr>
          <w:rFonts w:ascii="Times New Roman" w:hAnsi="Times New Roman" w:cs="Times New Roman"/>
          <w:sz w:val="24"/>
          <w:szCs w:val="24"/>
        </w:rPr>
        <w:t>.202</w:t>
      </w:r>
      <w:r w:rsidR="005F63B0">
        <w:rPr>
          <w:rFonts w:ascii="Times New Roman" w:hAnsi="Times New Roman" w:cs="Times New Roman"/>
          <w:sz w:val="24"/>
          <w:szCs w:val="24"/>
        </w:rPr>
        <w:t>3</w:t>
      </w:r>
      <w:r w:rsidRPr="005C2021">
        <w:rPr>
          <w:rFonts w:ascii="Times New Roman" w:hAnsi="Times New Roman" w:cs="Times New Roman"/>
          <w:sz w:val="24"/>
          <w:szCs w:val="24"/>
        </w:rPr>
        <w:t xml:space="preserve">. </w:t>
      </w:r>
    </w:p>
    <w:p w14:paraId="0A9ED69F" w14:textId="77777777" w:rsidR="002C28D4" w:rsidRPr="005C2021" w:rsidRDefault="002C28D4" w:rsidP="002C28D4">
      <w:pPr>
        <w:pStyle w:val="Loendilik"/>
        <w:spacing w:after="0" w:line="240" w:lineRule="auto"/>
        <w:ind w:left="0"/>
        <w:contextualSpacing w:val="0"/>
        <w:jc w:val="both"/>
        <w:rPr>
          <w:rFonts w:ascii="Times New Roman" w:hAnsi="Times New Roman" w:cs="Times New Roman"/>
          <w:sz w:val="24"/>
          <w:szCs w:val="24"/>
        </w:rPr>
      </w:pPr>
    </w:p>
    <w:p w14:paraId="0A9C4D42" w14:textId="2EFE1BB0" w:rsidR="002C28D4" w:rsidRPr="005C2021" w:rsidRDefault="002C28D4" w:rsidP="002C28D4">
      <w:pPr>
        <w:pStyle w:val="Loendilik"/>
        <w:spacing w:after="0" w:line="240" w:lineRule="auto"/>
        <w:ind w:left="0"/>
        <w:contextualSpacing w:val="0"/>
        <w:jc w:val="both"/>
        <w:rPr>
          <w:rFonts w:ascii="Times New Roman" w:hAnsi="Times New Roman" w:cs="Times New Roman"/>
          <w:sz w:val="24"/>
          <w:szCs w:val="24"/>
        </w:rPr>
      </w:pPr>
      <w:r w:rsidRPr="005C2021">
        <w:rPr>
          <w:rFonts w:ascii="Times New Roman" w:hAnsi="Times New Roman" w:cs="Times New Roman"/>
          <w:sz w:val="24"/>
          <w:szCs w:val="24"/>
        </w:rPr>
        <w:t xml:space="preserve">Detailplaneeringu eskiislahenduse avalik väljapanek toimus </w:t>
      </w:r>
      <w:r w:rsidR="005F63B0" w:rsidRPr="005F63B0">
        <w:rPr>
          <w:rFonts w:ascii="Times New Roman" w:hAnsi="Times New Roman" w:cs="Times New Roman"/>
          <w:sz w:val="24"/>
          <w:szCs w:val="24"/>
        </w:rPr>
        <w:t>09.02.-10.03.2023</w:t>
      </w:r>
      <w:r w:rsidRPr="005C2021">
        <w:rPr>
          <w:rFonts w:ascii="Times New Roman" w:hAnsi="Times New Roman" w:cs="Times New Roman"/>
          <w:sz w:val="24"/>
          <w:szCs w:val="24"/>
        </w:rPr>
        <w:t xml:space="preserve">. Materjalidega sai tutvuda valla kodulehel ja </w:t>
      </w:r>
      <w:r w:rsidR="00921E28">
        <w:rPr>
          <w:rFonts w:ascii="Times New Roman" w:hAnsi="Times New Roman" w:cs="Times New Roman"/>
          <w:sz w:val="24"/>
          <w:szCs w:val="24"/>
        </w:rPr>
        <w:t xml:space="preserve">vallamajas Kuressaares </w:t>
      </w:r>
      <w:r w:rsidRPr="005C2021">
        <w:rPr>
          <w:rFonts w:ascii="Times New Roman" w:hAnsi="Times New Roman" w:cs="Times New Roman"/>
          <w:sz w:val="24"/>
          <w:szCs w:val="24"/>
        </w:rPr>
        <w:t xml:space="preserve">Tallinna tn 10. Eskiislahenduse avaliku väljapaneku aja jooksul esitati </w:t>
      </w:r>
      <w:r w:rsidR="00DB2784">
        <w:rPr>
          <w:rFonts w:ascii="Times New Roman" w:hAnsi="Times New Roman" w:cs="Times New Roman"/>
          <w:sz w:val="24"/>
          <w:szCs w:val="24"/>
        </w:rPr>
        <w:t>kolm</w:t>
      </w:r>
      <w:r w:rsidRPr="005C2021">
        <w:rPr>
          <w:rFonts w:ascii="Times New Roman" w:hAnsi="Times New Roman" w:cs="Times New Roman"/>
          <w:sz w:val="24"/>
          <w:szCs w:val="24"/>
        </w:rPr>
        <w:t xml:space="preserve"> arvamus</w:t>
      </w:r>
      <w:r w:rsidR="00DB2784">
        <w:rPr>
          <w:rFonts w:ascii="Times New Roman" w:hAnsi="Times New Roman" w:cs="Times New Roman"/>
          <w:sz w:val="24"/>
          <w:szCs w:val="24"/>
        </w:rPr>
        <w:t>t</w:t>
      </w:r>
      <w:r w:rsidRPr="005C2021">
        <w:rPr>
          <w:rFonts w:ascii="Times New Roman" w:hAnsi="Times New Roman" w:cs="Times New Roman"/>
          <w:sz w:val="24"/>
          <w:szCs w:val="24"/>
        </w:rPr>
        <w:t>.</w:t>
      </w:r>
    </w:p>
    <w:p w14:paraId="294C98FF" w14:textId="77777777" w:rsidR="002C28D4" w:rsidRPr="005C2021" w:rsidRDefault="002C28D4" w:rsidP="002C28D4">
      <w:pPr>
        <w:pStyle w:val="Loendilik"/>
        <w:spacing w:after="0" w:line="240" w:lineRule="auto"/>
        <w:ind w:left="0"/>
        <w:contextualSpacing w:val="0"/>
        <w:jc w:val="both"/>
        <w:rPr>
          <w:rFonts w:ascii="Times New Roman" w:hAnsi="Times New Roman" w:cs="Times New Roman"/>
          <w:sz w:val="24"/>
          <w:szCs w:val="24"/>
        </w:rPr>
      </w:pPr>
    </w:p>
    <w:p w14:paraId="67CFE882" w14:textId="0214104B" w:rsidR="00DB2784" w:rsidRDefault="00DB2784" w:rsidP="00DB2784">
      <w:pPr>
        <w:pStyle w:val="Default"/>
        <w:jc w:val="both"/>
      </w:pPr>
      <w:r>
        <w:t xml:space="preserve">Keskkonnaamet </w:t>
      </w:r>
      <w:r w:rsidRPr="00DB2784">
        <w:t xml:space="preserve">08.02.2023 </w:t>
      </w:r>
      <w:r>
        <w:t xml:space="preserve">kirjas </w:t>
      </w:r>
      <w:r w:rsidRPr="00DB2784">
        <w:t>nr 6</w:t>
      </w:r>
      <w:r>
        <w:t>-</w:t>
      </w:r>
      <w:r w:rsidRPr="00DB2784">
        <w:t>2/23/1243</w:t>
      </w:r>
      <w:r>
        <w:t>-</w:t>
      </w:r>
      <w:r w:rsidRPr="00DB2784">
        <w:t>2</w:t>
      </w:r>
      <w:r>
        <w:t xml:space="preserve"> toob välja järgneva: 1. seletuskirjas ei ole kajastatud, et olemasolevad rajatised on samuti ebaseaduslikud, mitte ainult ehitatud hooned; 2. </w:t>
      </w:r>
      <w:r w:rsidRPr="00DB2784">
        <w:t xml:space="preserve">viidata, et ranna kaitsevööndite tavapärasest suurem laius tuleneb LKS § 35 </w:t>
      </w:r>
      <w:proofErr w:type="spellStart"/>
      <w:r w:rsidRPr="00DB2784">
        <w:t>lg-st</w:t>
      </w:r>
      <w:proofErr w:type="spellEnd"/>
      <w:r w:rsidRPr="00DB2784">
        <w:t xml:space="preserve"> 31 (korduva üleujutusalaga rannik</w:t>
      </w:r>
      <w:r>
        <w:t xml:space="preserve">) ning </w:t>
      </w:r>
      <w:r w:rsidRPr="00DB2784">
        <w:t>anda hinnang ehitusala üleujutusohu kohta</w:t>
      </w:r>
      <w:r>
        <w:t>; 3. d</w:t>
      </w:r>
      <w:r w:rsidRPr="00DB2784">
        <w:t>etailplaneeringuala peab hõlmama kogu ehituskeeluvööndi vähendamise ettepaneku ala, st lisaks hoonestusalale peab hõlmama ka juurdepääsutee seda osa, mis jääb ranna ehituskeeluvööndisse</w:t>
      </w:r>
      <w:r w:rsidR="000B43CF">
        <w:t>; 4.</w:t>
      </w:r>
      <w:r w:rsidR="000B43CF" w:rsidRPr="000B43CF">
        <w:t xml:space="preserve"> </w:t>
      </w:r>
      <w:r w:rsidR="000B43CF">
        <w:t>täpsustada</w:t>
      </w:r>
      <w:r w:rsidR="000B43CF" w:rsidRPr="000B43CF">
        <w:t xml:space="preserve"> Kura kurgu</w:t>
      </w:r>
      <w:r w:rsidR="000B43CF">
        <w:t xml:space="preserve"> linnuala käsitlus. </w:t>
      </w:r>
    </w:p>
    <w:p w14:paraId="6C59583C" w14:textId="77777777" w:rsidR="00DB2784" w:rsidRPr="005C2021" w:rsidRDefault="00DB2784" w:rsidP="00DB2784">
      <w:pPr>
        <w:pStyle w:val="Default"/>
        <w:jc w:val="both"/>
      </w:pPr>
    </w:p>
    <w:p w14:paraId="3E392463" w14:textId="46A4F6B9" w:rsidR="002B4C15" w:rsidRPr="002B4C15" w:rsidRDefault="002C28D4" w:rsidP="002C28D4">
      <w:pPr>
        <w:spacing w:after="0" w:line="240" w:lineRule="auto"/>
        <w:jc w:val="both"/>
        <w:rPr>
          <w:rFonts w:ascii="Times New Roman" w:hAnsi="Times New Roman" w:cs="Times New Roman"/>
          <w:sz w:val="24"/>
          <w:szCs w:val="24"/>
        </w:rPr>
      </w:pPr>
      <w:r w:rsidRPr="002B4C15">
        <w:rPr>
          <w:rFonts w:ascii="Times New Roman" w:hAnsi="Times New Roman" w:cs="Times New Roman"/>
          <w:sz w:val="24"/>
          <w:szCs w:val="24"/>
        </w:rPr>
        <w:t xml:space="preserve">Saaremaa vald </w:t>
      </w:r>
      <w:r w:rsidR="002B4C15">
        <w:rPr>
          <w:rFonts w:ascii="Times New Roman" w:hAnsi="Times New Roman" w:cs="Times New Roman"/>
          <w:sz w:val="24"/>
          <w:szCs w:val="24"/>
        </w:rPr>
        <w:t>teatas</w:t>
      </w:r>
      <w:r w:rsidRPr="002B4C15">
        <w:rPr>
          <w:rFonts w:ascii="Times New Roman" w:hAnsi="Times New Roman" w:cs="Times New Roman"/>
          <w:sz w:val="24"/>
          <w:szCs w:val="24"/>
        </w:rPr>
        <w:t xml:space="preserve"> </w:t>
      </w:r>
      <w:r w:rsidR="002B4C15" w:rsidRPr="002B4C15">
        <w:rPr>
          <w:rFonts w:ascii="Times New Roman" w:hAnsi="Times New Roman" w:cs="Times New Roman"/>
          <w:sz w:val="24"/>
          <w:szCs w:val="24"/>
        </w:rPr>
        <w:t>02.03.2023 kirjaga nr 5-2/323-5</w:t>
      </w:r>
      <w:r w:rsidRPr="002B4C15">
        <w:rPr>
          <w:rFonts w:ascii="Times New Roman" w:hAnsi="Times New Roman" w:cs="Times New Roman"/>
          <w:sz w:val="24"/>
          <w:szCs w:val="24"/>
        </w:rPr>
        <w:t xml:space="preserve">, </w:t>
      </w:r>
      <w:r w:rsidR="002B4C15">
        <w:rPr>
          <w:rFonts w:ascii="Times New Roman" w:hAnsi="Times New Roman" w:cs="Times New Roman"/>
          <w:sz w:val="24"/>
          <w:szCs w:val="24"/>
        </w:rPr>
        <w:t>et Keskkonnaameti arvamusega on arvestatud ja detailplaneeringut täiendatakse.</w:t>
      </w:r>
    </w:p>
    <w:p w14:paraId="1D3F9309" w14:textId="77777777" w:rsidR="002B4C15" w:rsidRDefault="002B4C15" w:rsidP="002C28D4">
      <w:pPr>
        <w:spacing w:after="0" w:line="240" w:lineRule="auto"/>
        <w:jc w:val="both"/>
        <w:rPr>
          <w:rFonts w:ascii="Times New Roman" w:hAnsi="Times New Roman" w:cs="Times New Roman"/>
          <w:color w:val="FF0000"/>
          <w:sz w:val="24"/>
          <w:szCs w:val="24"/>
        </w:rPr>
      </w:pPr>
    </w:p>
    <w:p w14:paraId="4217B16A" w14:textId="1E764432" w:rsidR="002C28D4" w:rsidRDefault="00D058B8" w:rsidP="002C28D4">
      <w:pPr>
        <w:spacing w:after="0" w:line="240" w:lineRule="auto"/>
        <w:jc w:val="both"/>
        <w:rPr>
          <w:rFonts w:ascii="Times New Roman" w:hAnsi="Times New Roman" w:cs="Times New Roman"/>
          <w:sz w:val="24"/>
          <w:szCs w:val="24"/>
        </w:rPr>
      </w:pPr>
      <w:r w:rsidRPr="00CA5868">
        <w:rPr>
          <w:rFonts w:ascii="Times New Roman" w:hAnsi="Times New Roman" w:cs="Times New Roman"/>
          <w:sz w:val="24"/>
          <w:szCs w:val="24"/>
        </w:rPr>
        <w:t xml:space="preserve">Rahandusministeerium 13.02.2023 kirjas nr 15-3/402-2 </w:t>
      </w:r>
      <w:r w:rsidR="00CA5868" w:rsidRPr="00CA5868">
        <w:rPr>
          <w:rFonts w:ascii="Times New Roman" w:hAnsi="Times New Roman" w:cs="Times New Roman"/>
          <w:sz w:val="24"/>
          <w:szCs w:val="24"/>
        </w:rPr>
        <w:t>toob välja järgneva</w:t>
      </w:r>
      <w:r w:rsidR="002C28D4" w:rsidRPr="00CA5868">
        <w:rPr>
          <w:rFonts w:ascii="Times New Roman" w:hAnsi="Times New Roman" w:cs="Times New Roman"/>
          <w:sz w:val="24"/>
          <w:szCs w:val="24"/>
        </w:rPr>
        <w:t>:</w:t>
      </w:r>
      <w:r w:rsidR="00CA5868" w:rsidRPr="00CA5868">
        <w:rPr>
          <w:rFonts w:ascii="Times New Roman" w:hAnsi="Times New Roman" w:cs="Times New Roman"/>
          <w:sz w:val="24"/>
          <w:szCs w:val="24"/>
        </w:rPr>
        <w:t xml:space="preserve"> 1. peatükis 1.2 detailplaneeringu eesmärk viia vastavusse planeeritava tegevusega, st lisada ehitusõiguse määramine uue elamu ja abihoone püstitamiseks. Lisaks täpsustada, kas seadustatava elamu kasutusotstarve muudetakse abihooneks või planeeringualale on võimalik püstitada kaks elamut.</w:t>
      </w:r>
      <w:r w:rsidR="00CA5868">
        <w:rPr>
          <w:rFonts w:ascii="Times New Roman" w:hAnsi="Times New Roman" w:cs="Times New Roman"/>
          <w:sz w:val="24"/>
          <w:szCs w:val="24"/>
        </w:rPr>
        <w:t xml:space="preserve"> 2. </w:t>
      </w:r>
      <w:r w:rsidR="00CA5868" w:rsidRPr="00CA5868">
        <w:rPr>
          <w:rFonts w:ascii="Times New Roman" w:hAnsi="Times New Roman" w:cs="Times New Roman"/>
          <w:sz w:val="24"/>
          <w:szCs w:val="24"/>
        </w:rPr>
        <w:t>detailplaneeringu seletuskirja täiendada ning tuua välja planeeringuala ja selle mõjuala analüüsil põhinevad järeldused ja ruumilise arengu eesmärgid, nende saavutamiseks valitud planeeringulahenduse kirjeldus ning valiku põhjendused.</w:t>
      </w:r>
      <w:r w:rsidR="002C28D4" w:rsidRPr="00CA5868">
        <w:rPr>
          <w:rFonts w:ascii="Times New Roman" w:hAnsi="Times New Roman" w:cs="Times New Roman"/>
          <w:sz w:val="24"/>
          <w:szCs w:val="24"/>
        </w:rPr>
        <w:t xml:space="preserve"> </w:t>
      </w:r>
      <w:r w:rsidR="00CA5868">
        <w:rPr>
          <w:rFonts w:ascii="Times New Roman" w:hAnsi="Times New Roman" w:cs="Times New Roman"/>
          <w:sz w:val="24"/>
          <w:szCs w:val="24"/>
        </w:rPr>
        <w:t xml:space="preserve">3. </w:t>
      </w:r>
      <w:r w:rsidR="00CA5868" w:rsidRPr="00CA5868">
        <w:rPr>
          <w:rFonts w:ascii="Times New Roman" w:hAnsi="Times New Roman" w:cs="Times New Roman"/>
          <w:sz w:val="24"/>
          <w:szCs w:val="24"/>
        </w:rPr>
        <w:t>seletuskirja peatükki 10</w:t>
      </w:r>
      <w:r w:rsidR="00CA5868">
        <w:rPr>
          <w:rFonts w:ascii="Times New Roman" w:hAnsi="Times New Roman" w:cs="Times New Roman"/>
          <w:sz w:val="24"/>
          <w:szCs w:val="24"/>
        </w:rPr>
        <w:t xml:space="preserve"> </w:t>
      </w:r>
      <w:proofErr w:type="spellStart"/>
      <w:r w:rsidR="00CA5868">
        <w:rPr>
          <w:rFonts w:ascii="Times New Roman" w:hAnsi="Times New Roman" w:cs="Times New Roman"/>
          <w:sz w:val="24"/>
          <w:szCs w:val="24"/>
        </w:rPr>
        <w:t>ellurakendamise</w:t>
      </w:r>
      <w:proofErr w:type="spellEnd"/>
      <w:r w:rsidR="00CA5868">
        <w:rPr>
          <w:rFonts w:ascii="Times New Roman" w:hAnsi="Times New Roman" w:cs="Times New Roman"/>
          <w:sz w:val="24"/>
          <w:szCs w:val="24"/>
        </w:rPr>
        <w:t xml:space="preserve"> kava</w:t>
      </w:r>
      <w:r w:rsidR="00CA5868" w:rsidRPr="00CA5868">
        <w:rPr>
          <w:rFonts w:ascii="Times New Roman" w:hAnsi="Times New Roman" w:cs="Times New Roman"/>
          <w:sz w:val="24"/>
          <w:szCs w:val="24"/>
        </w:rPr>
        <w:t xml:space="preserve"> täiendada ja tuua välja, millises etapis tuleb tee laiemaks ehitada.</w:t>
      </w:r>
      <w:r w:rsidR="00914F0D">
        <w:rPr>
          <w:rFonts w:ascii="Times New Roman" w:hAnsi="Times New Roman" w:cs="Times New Roman"/>
          <w:sz w:val="24"/>
          <w:szCs w:val="24"/>
        </w:rPr>
        <w:t xml:space="preserve"> </w:t>
      </w:r>
      <w:r w:rsidR="00CA5868">
        <w:rPr>
          <w:rFonts w:ascii="Times New Roman" w:hAnsi="Times New Roman" w:cs="Times New Roman"/>
          <w:sz w:val="24"/>
          <w:szCs w:val="24"/>
        </w:rPr>
        <w:t xml:space="preserve">4. </w:t>
      </w:r>
      <w:r w:rsidR="00CA5868" w:rsidRPr="00CA5868">
        <w:rPr>
          <w:rFonts w:ascii="Times New Roman" w:hAnsi="Times New Roman" w:cs="Times New Roman"/>
          <w:sz w:val="24"/>
          <w:szCs w:val="24"/>
        </w:rPr>
        <w:t>täiendada seletuskirja</w:t>
      </w:r>
      <w:r w:rsidR="00CA5868">
        <w:rPr>
          <w:rFonts w:ascii="Times New Roman" w:hAnsi="Times New Roman" w:cs="Times New Roman"/>
          <w:sz w:val="24"/>
          <w:szCs w:val="24"/>
        </w:rPr>
        <w:t xml:space="preserve"> ja </w:t>
      </w:r>
      <w:r w:rsidR="00CA5868" w:rsidRPr="00CA5868">
        <w:rPr>
          <w:rFonts w:ascii="Times New Roman" w:hAnsi="Times New Roman" w:cs="Times New Roman"/>
          <w:sz w:val="24"/>
          <w:szCs w:val="24"/>
        </w:rPr>
        <w:t>kaaluda erinevaid huve, sh hinnata, kas ebaseaduslikud ehitised võivad kahjustada teiste isikute ja avalikke huve, samuti tuleb hinnata ehitiste mõju ja selle ulatust keskkonnale.</w:t>
      </w:r>
      <w:r w:rsidR="00CA5868">
        <w:rPr>
          <w:rFonts w:ascii="Times New Roman" w:hAnsi="Times New Roman" w:cs="Times New Roman"/>
          <w:sz w:val="24"/>
          <w:szCs w:val="24"/>
        </w:rPr>
        <w:t xml:space="preserve"> </w:t>
      </w:r>
    </w:p>
    <w:p w14:paraId="619F56A2" w14:textId="77777777" w:rsidR="00CA5868" w:rsidRDefault="00CA5868" w:rsidP="002C28D4">
      <w:pPr>
        <w:spacing w:after="0" w:line="240" w:lineRule="auto"/>
        <w:jc w:val="both"/>
        <w:rPr>
          <w:rFonts w:ascii="Times New Roman" w:hAnsi="Times New Roman" w:cs="Times New Roman"/>
          <w:sz w:val="24"/>
          <w:szCs w:val="24"/>
        </w:rPr>
      </w:pPr>
    </w:p>
    <w:p w14:paraId="725A8027" w14:textId="21102F58" w:rsidR="00CA5868" w:rsidRPr="00CA5868" w:rsidRDefault="00CA5868" w:rsidP="00CA5868">
      <w:pPr>
        <w:spacing w:after="0" w:line="240" w:lineRule="auto"/>
        <w:jc w:val="both"/>
        <w:rPr>
          <w:rFonts w:ascii="Times New Roman" w:hAnsi="Times New Roman" w:cs="Times New Roman"/>
          <w:sz w:val="24"/>
          <w:szCs w:val="24"/>
        </w:rPr>
      </w:pPr>
      <w:r w:rsidRPr="00CA5868">
        <w:rPr>
          <w:rFonts w:ascii="Times New Roman" w:hAnsi="Times New Roman" w:cs="Times New Roman"/>
          <w:sz w:val="24"/>
          <w:szCs w:val="24"/>
        </w:rPr>
        <w:t xml:space="preserve">Saaremaa vald teatas </w:t>
      </w:r>
      <w:r>
        <w:rPr>
          <w:rFonts w:ascii="Times New Roman" w:hAnsi="Times New Roman" w:cs="Times New Roman"/>
          <w:sz w:val="24"/>
          <w:szCs w:val="24"/>
        </w:rPr>
        <w:t>23</w:t>
      </w:r>
      <w:r w:rsidRPr="00CA5868">
        <w:rPr>
          <w:rFonts w:ascii="Times New Roman" w:hAnsi="Times New Roman" w:cs="Times New Roman"/>
          <w:sz w:val="24"/>
          <w:szCs w:val="24"/>
        </w:rPr>
        <w:t>.0</w:t>
      </w:r>
      <w:r>
        <w:rPr>
          <w:rFonts w:ascii="Times New Roman" w:hAnsi="Times New Roman" w:cs="Times New Roman"/>
          <w:sz w:val="24"/>
          <w:szCs w:val="24"/>
        </w:rPr>
        <w:t>2</w:t>
      </w:r>
      <w:r w:rsidRPr="00CA5868">
        <w:rPr>
          <w:rFonts w:ascii="Times New Roman" w:hAnsi="Times New Roman" w:cs="Times New Roman"/>
          <w:sz w:val="24"/>
          <w:szCs w:val="24"/>
        </w:rPr>
        <w:t xml:space="preserve">.2023 kirjaga nr 5-2/323-4, et </w:t>
      </w:r>
      <w:r>
        <w:rPr>
          <w:rFonts w:ascii="Times New Roman" w:hAnsi="Times New Roman" w:cs="Times New Roman"/>
          <w:sz w:val="24"/>
          <w:szCs w:val="24"/>
        </w:rPr>
        <w:t>Rahandusministeeriumi</w:t>
      </w:r>
      <w:r w:rsidRPr="00CA5868">
        <w:rPr>
          <w:rFonts w:ascii="Times New Roman" w:hAnsi="Times New Roman" w:cs="Times New Roman"/>
          <w:sz w:val="24"/>
          <w:szCs w:val="24"/>
        </w:rPr>
        <w:t xml:space="preserve"> arvamusega on arvestatud ja detailplaneeringu</w:t>
      </w:r>
      <w:r>
        <w:rPr>
          <w:rFonts w:ascii="Times New Roman" w:hAnsi="Times New Roman" w:cs="Times New Roman"/>
          <w:sz w:val="24"/>
          <w:szCs w:val="24"/>
        </w:rPr>
        <w:t xml:space="preserve"> </w:t>
      </w:r>
      <w:r w:rsidRPr="00CA5868">
        <w:rPr>
          <w:rFonts w:ascii="Times New Roman" w:hAnsi="Times New Roman" w:cs="Times New Roman"/>
          <w:sz w:val="24"/>
          <w:szCs w:val="24"/>
        </w:rPr>
        <w:t>eelnõud täiendatakse.</w:t>
      </w:r>
    </w:p>
    <w:p w14:paraId="21FDF591" w14:textId="77777777" w:rsidR="002C28D4" w:rsidRPr="005C2021" w:rsidRDefault="002C28D4" w:rsidP="002C28D4">
      <w:pPr>
        <w:spacing w:after="0" w:line="240" w:lineRule="auto"/>
        <w:jc w:val="both"/>
        <w:rPr>
          <w:rFonts w:ascii="Times New Roman" w:hAnsi="Times New Roman" w:cs="Times New Roman"/>
          <w:color w:val="000000"/>
          <w:sz w:val="24"/>
          <w:szCs w:val="24"/>
        </w:rPr>
      </w:pPr>
    </w:p>
    <w:p w14:paraId="10FA659F" w14:textId="10DEA7DC" w:rsidR="002C28D4" w:rsidRDefault="00CA5868" w:rsidP="009559FE">
      <w:pPr>
        <w:spacing w:after="0" w:line="240" w:lineRule="auto"/>
        <w:jc w:val="both"/>
        <w:rPr>
          <w:rFonts w:ascii="Times New Roman" w:hAnsi="Times New Roman" w:cs="Times New Roman"/>
          <w:sz w:val="24"/>
          <w:szCs w:val="24"/>
        </w:rPr>
      </w:pPr>
      <w:r w:rsidRPr="009559FE">
        <w:rPr>
          <w:rFonts w:ascii="Times New Roman" w:hAnsi="Times New Roman" w:cs="Times New Roman"/>
          <w:sz w:val="24"/>
          <w:szCs w:val="24"/>
        </w:rPr>
        <w:t xml:space="preserve">Kaire </w:t>
      </w:r>
      <w:proofErr w:type="spellStart"/>
      <w:r w:rsidRPr="009559FE">
        <w:rPr>
          <w:rFonts w:ascii="Times New Roman" w:hAnsi="Times New Roman" w:cs="Times New Roman"/>
          <w:sz w:val="24"/>
          <w:szCs w:val="24"/>
        </w:rPr>
        <w:t>Ley</w:t>
      </w:r>
      <w:proofErr w:type="spellEnd"/>
      <w:r w:rsidRPr="009559FE">
        <w:rPr>
          <w:rFonts w:ascii="Times New Roman" w:hAnsi="Times New Roman" w:cs="Times New Roman"/>
          <w:sz w:val="24"/>
          <w:szCs w:val="24"/>
        </w:rPr>
        <w:t xml:space="preserve"> </w:t>
      </w:r>
      <w:r w:rsidR="009559FE" w:rsidRPr="009559FE">
        <w:rPr>
          <w:rFonts w:ascii="Times New Roman" w:hAnsi="Times New Roman" w:cs="Times New Roman"/>
          <w:sz w:val="24"/>
          <w:szCs w:val="24"/>
        </w:rPr>
        <w:t>10</w:t>
      </w:r>
      <w:r w:rsidRPr="009559FE">
        <w:rPr>
          <w:rFonts w:ascii="Times New Roman" w:hAnsi="Times New Roman" w:cs="Times New Roman"/>
          <w:sz w:val="24"/>
          <w:szCs w:val="24"/>
        </w:rPr>
        <w:t>.0</w:t>
      </w:r>
      <w:r w:rsidR="009559FE" w:rsidRPr="009559FE">
        <w:rPr>
          <w:rFonts w:ascii="Times New Roman" w:hAnsi="Times New Roman" w:cs="Times New Roman"/>
          <w:sz w:val="24"/>
          <w:szCs w:val="24"/>
        </w:rPr>
        <w:t>3</w:t>
      </w:r>
      <w:r w:rsidRPr="009559FE">
        <w:rPr>
          <w:rFonts w:ascii="Times New Roman" w:hAnsi="Times New Roman" w:cs="Times New Roman"/>
          <w:sz w:val="24"/>
          <w:szCs w:val="24"/>
        </w:rPr>
        <w:t xml:space="preserve">.2023 </w:t>
      </w:r>
      <w:r w:rsidR="009559FE" w:rsidRPr="009559FE">
        <w:rPr>
          <w:rFonts w:ascii="Times New Roman" w:hAnsi="Times New Roman" w:cs="Times New Roman"/>
          <w:sz w:val="24"/>
          <w:szCs w:val="24"/>
        </w:rPr>
        <w:t>e-</w:t>
      </w:r>
      <w:r w:rsidRPr="009559FE">
        <w:rPr>
          <w:rFonts w:ascii="Times New Roman" w:hAnsi="Times New Roman" w:cs="Times New Roman"/>
          <w:sz w:val="24"/>
          <w:szCs w:val="24"/>
        </w:rPr>
        <w:t>kirja</w:t>
      </w:r>
      <w:r w:rsidR="009559FE" w:rsidRPr="009559FE">
        <w:rPr>
          <w:rFonts w:ascii="Times New Roman" w:hAnsi="Times New Roman" w:cs="Times New Roman"/>
          <w:sz w:val="24"/>
          <w:szCs w:val="24"/>
        </w:rPr>
        <w:t>ga esitas vastuväite detailplaneeringule, milles tuuakse kokkuvõtlikult välja, et Männiku nime muutmine on põhjendamatu ja meelevaldne, kuna tegemist on ajaloolise talunimega</w:t>
      </w:r>
      <w:r w:rsidR="009559FE">
        <w:rPr>
          <w:rFonts w:ascii="Times New Roman" w:hAnsi="Times New Roman" w:cs="Times New Roman"/>
          <w:sz w:val="24"/>
          <w:szCs w:val="24"/>
        </w:rPr>
        <w:t xml:space="preserve">. </w:t>
      </w:r>
      <w:r w:rsidR="009559FE" w:rsidRPr="009559FE">
        <w:rPr>
          <w:rFonts w:ascii="Times New Roman" w:hAnsi="Times New Roman" w:cs="Times New Roman"/>
          <w:sz w:val="24"/>
          <w:szCs w:val="24"/>
        </w:rPr>
        <w:t xml:space="preserve">Lisana </w:t>
      </w:r>
      <w:r w:rsidR="009559FE">
        <w:rPr>
          <w:rFonts w:ascii="Times New Roman" w:hAnsi="Times New Roman" w:cs="Times New Roman"/>
          <w:sz w:val="24"/>
          <w:szCs w:val="24"/>
        </w:rPr>
        <w:t>toodi</w:t>
      </w:r>
      <w:r w:rsidR="009559FE" w:rsidRPr="009559FE">
        <w:rPr>
          <w:rFonts w:ascii="Times New Roman" w:hAnsi="Times New Roman" w:cs="Times New Roman"/>
          <w:sz w:val="24"/>
          <w:szCs w:val="24"/>
        </w:rPr>
        <w:t xml:space="preserve"> väljavõtted</w:t>
      </w:r>
      <w:r w:rsidR="009559FE">
        <w:rPr>
          <w:rFonts w:ascii="Times New Roman" w:hAnsi="Times New Roman" w:cs="Times New Roman"/>
          <w:sz w:val="24"/>
          <w:szCs w:val="24"/>
        </w:rPr>
        <w:t xml:space="preserve"> </w:t>
      </w:r>
      <w:r w:rsidR="009559FE" w:rsidRPr="009559FE">
        <w:rPr>
          <w:rFonts w:ascii="Times New Roman" w:hAnsi="Times New Roman" w:cs="Times New Roman"/>
          <w:sz w:val="24"/>
          <w:szCs w:val="24"/>
        </w:rPr>
        <w:t>ajaloolistest kaartidest ja muudest arhiivimaterjalidest.</w:t>
      </w:r>
    </w:p>
    <w:p w14:paraId="78BF0D24" w14:textId="77777777" w:rsidR="009559FE" w:rsidRDefault="009559FE" w:rsidP="009559FE">
      <w:pPr>
        <w:spacing w:after="0" w:line="240" w:lineRule="auto"/>
        <w:jc w:val="both"/>
        <w:rPr>
          <w:rFonts w:ascii="Times New Roman" w:hAnsi="Times New Roman" w:cs="Times New Roman"/>
          <w:sz w:val="24"/>
          <w:szCs w:val="24"/>
        </w:rPr>
      </w:pPr>
    </w:p>
    <w:p w14:paraId="06825E1E" w14:textId="376A59EE" w:rsidR="002E368E" w:rsidRDefault="009559FE" w:rsidP="009559FE">
      <w:pPr>
        <w:spacing w:after="0" w:line="240" w:lineRule="auto"/>
        <w:jc w:val="both"/>
        <w:rPr>
          <w:rFonts w:ascii="Times New Roman" w:hAnsi="Times New Roman" w:cs="Times New Roman"/>
          <w:sz w:val="24"/>
          <w:szCs w:val="24"/>
        </w:rPr>
      </w:pPr>
      <w:r w:rsidRPr="009559FE">
        <w:rPr>
          <w:rFonts w:ascii="Times New Roman" w:hAnsi="Times New Roman" w:cs="Times New Roman"/>
          <w:sz w:val="24"/>
          <w:szCs w:val="24"/>
        </w:rPr>
        <w:t xml:space="preserve">Saaremaa vald </w:t>
      </w:r>
      <w:r>
        <w:rPr>
          <w:rFonts w:ascii="Times New Roman" w:hAnsi="Times New Roman" w:cs="Times New Roman"/>
          <w:sz w:val="24"/>
          <w:szCs w:val="24"/>
        </w:rPr>
        <w:t>vastas</w:t>
      </w:r>
      <w:r w:rsidRPr="009559FE">
        <w:rPr>
          <w:rFonts w:ascii="Times New Roman" w:hAnsi="Times New Roman" w:cs="Times New Roman"/>
          <w:sz w:val="24"/>
          <w:szCs w:val="24"/>
        </w:rPr>
        <w:t xml:space="preserve"> </w:t>
      </w:r>
      <w:r>
        <w:rPr>
          <w:rFonts w:ascii="Times New Roman" w:hAnsi="Times New Roman" w:cs="Times New Roman"/>
          <w:sz w:val="24"/>
          <w:szCs w:val="24"/>
        </w:rPr>
        <w:t>15</w:t>
      </w:r>
      <w:r w:rsidRPr="009559FE">
        <w:rPr>
          <w:rFonts w:ascii="Times New Roman" w:hAnsi="Times New Roman" w:cs="Times New Roman"/>
          <w:sz w:val="24"/>
          <w:szCs w:val="24"/>
        </w:rPr>
        <w:t xml:space="preserve">.02.2023 kirjaga nr 5-2/1601-2, </w:t>
      </w:r>
      <w:r>
        <w:rPr>
          <w:rFonts w:ascii="Times New Roman" w:hAnsi="Times New Roman" w:cs="Times New Roman"/>
          <w:sz w:val="24"/>
          <w:szCs w:val="24"/>
        </w:rPr>
        <w:t>kus selgitas, et</w:t>
      </w:r>
      <w:r w:rsidRPr="009559FE">
        <w:rPr>
          <w:rFonts w:ascii="Times New Roman" w:hAnsi="Times New Roman" w:cs="Times New Roman"/>
          <w:sz w:val="24"/>
          <w:szCs w:val="24"/>
        </w:rPr>
        <w:t xml:space="preserve"> krundile nime määramine ei ole detailplaneeringu ülesanne.</w:t>
      </w:r>
      <w:r>
        <w:rPr>
          <w:rFonts w:ascii="Times New Roman" w:hAnsi="Times New Roman" w:cs="Times New Roman"/>
          <w:sz w:val="24"/>
          <w:szCs w:val="24"/>
        </w:rPr>
        <w:t xml:space="preserve"> </w:t>
      </w:r>
      <w:r w:rsidRPr="009559FE">
        <w:rPr>
          <w:rFonts w:ascii="Times New Roman" w:hAnsi="Times New Roman" w:cs="Times New Roman"/>
          <w:sz w:val="24"/>
          <w:szCs w:val="24"/>
        </w:rPr>
        <w:t>Tegemist oli hetkel alles aadressiettepanekuga.</w:t>
      </w:r>
      <w:r w:rsidRPr="009559FE">
        <w:rPr>
          <w:rFonts w:ascii="CIDFont+F1" w:hAnsi="CIDFont+F1" w:cs="CIDFont+F1"/>
          <w:sz w:val="24"/>
          <w:szCs w:val="24"/>
        </w:rPr>
        <w:t xml:space="preserve"> </w:t>
      </w:r>
      <w:r w:rsidRPr="009559FE">
        <w:rPr>
          <w:rFonts w:ascii="Times New Roman" w:hAnsi="Times New Roman" w:cs="Times New Roman"/>
          <w:sz w:val="24"/>
          <w:szCs w:val="24"/>
        </w:rPr>
        <w:t>Täpsusta</w:t>
      </w:r>
      <w:r>
        <w:rPr>
          <w:rFonts w:ascii="Times New Roman" w:hAnsi="Times New Roman" w:cs="Times New Roman"/>
          <w:sz w:val="24"/>
          <w:szCs w:val="24"/>
        </w:rPr>
        <w:t>ti</w:t>
      </w:r>
      <w:r w:rsidRPr="009559FE">
        <w:rPr>
          <w:rFonts w:ascii="Times New Roman" w:hAnsi="Times New Roman" w:cs="Times New Roman"/>
          <w:sz w:val="24"/>
          <w:szCs w:val="24"/>
        </w:rPr>
        <w:t>, et katastriüksuste lähiaadress ehk unikaalaadress ruumiandmete seaduse § 43 punkti</w:t>
      </w:r>
      <w:r>
        <w:rPr>
          <w:rFonts w:ascii="Times New Roman" w:hAnsi="Times New Roman" w:cs="Times New Roman"/>
          <w:sz w:val="24"/>
          <w:szCs w:val="24"/>
        </w:rPr>
        <w:t xml:space="preserve"> </w:t>
      </w:r>
      <w:r w:rsidRPr="009559FE">
        <w:rPr>
          <w:rFonts w:ascii="Times New Roman" w:hAnsi="Times New Roman" w:cs="Times New Roman"/>
          <w:sz w:val="24"/>
          <w:szCs w:val="24"/>
        </w:rPr>
        <w:t>1 kohaselt on koha-aadress, mis on samaliigiliste aadressiobjektide seas ainulaadne. Lindmetsa</w:t>
      </w:r>
      <w:r>
        <w:rPr>
          <w:rFonts w:ascii="Times New Roman" w:hAnsi="Times New Roman" w:cs="Times New Roman"/>
          <w:sz w:val="24"/>
          <w:szCs w:val="24"/>
        </w:rPr>
        <w:t xml:space="preserve"> </w:t>
      </w:r>
      <w:r w:rsidRPr="009559FE">
        <w:rPr>
          <w:rFonts w:ascii="Times New Roman" w:hAnsi="Times New Roman" w:cs="Times New Roman"/>
          <w:sz w:val="24"/>
          <w:szCs w:val="24"/>
        </w:rPr>
        <w:t>külas paikneb kaks Männiku nimelist katastriüksust, mis on kantud kinnistusraamatus erinevatesse</w:t>
      </w:r>
      <w:r>
        <w:rPr>
          <w:rFonts w:ascii="Times New Roman" w:hAnsi="Times New Roman" w:cs="Times New Roman"/>
          <w:sz w:val="24"/>
          <w:szCs w:val="24"/>
        </w:rPr>
        <w:t xml:space="preserve"> </w:t>
      </w:r>
      <w:r w:rsidRPr="009559FE">
        <w:rPr>
          <w:rFonts w:ascii="Times New Roman" w:hAnsi="Times New Roman" w:cs="Times New Roman"/>
          <w:sz w:val="24"/>
          <w:szCs w:val="24"/>
        </w:rPr>
        <w:t>registriosadesse. Samas asustusüksuses (külas) ei tohi asuda mitut sama nimega katastriüksust,</w:t>
      </w:r>
      <w:r>
        <w:rPr>
          <w:rFonts w:ascii="Times New Roman" w:hAnsi="Times New Roman" w:cs="Times New Roman"/>
          <w:sz w:val="24"/>
          <w:szCs w:val="24"/>
        </w:rPr>
        <w:t xml:space="preserve"> </w:t>
      </w:r>
      <w:r w:rsidRPr="009559FE">
        <w:rPr>
          <w:rFonts w:ascii="Times New Roman" w:hAnsi="Times New Roman" w:cs="Times New Roman"/>
          <w:sz w:val="24"/>
          <w:szCs w:val="24"/>
        </w:rPr>
        <w:t>mis on kantud kinnistusraamatus erinevatesse registriosadesse. Eeltoodust tulenevalt on võimalik</w:t>
      </w:r>
      <w:r>
        <w:rPr>
          <w:rFonts w:ascii="Times New Roman" w:hAnsi="Times New Roman" w:cs="Times New Roman"/>
          <w:sz w:val="24"/>
          <w:szCs w:val="24"/>
        </w:rPr>
        <w:t xml:space="preserve"> </w:t>
      </w:r>
      <w:r w:rsidRPr="009559FE">
        <w:rPr>
          <w:rFonts w:ascii="Times New Roman" w:hAnsi="Times New Roman" w:cs="Times New Roman"/>
          <w:sz w:val="24"/>
          <w:szCs w:val="24"/>
        </w:rPr>
        <w:t>katastriüksusele jätta lähiaadress Männiku üksnes juhul, kui saadakse kokkulepe samas külas</w:t>
      </w:r>
      <w:r>
        <w:rPr>
          <w:rFonts w:ascii="Times New Roman" w:hAnsi="Times New Roman" w:cs="Times New Roman"/>
          <w:sz w:val="24"/>
          <w:szCs w:val="24"/>
        </w:rPr>
        <w:t xml:space="preserve"> </w:t>
      </w:r>
      <w:r w:rsidRPr="009559FE">
        <w:rPr>
          <w:rFonts w:ascii="Times New Roman" w:hAnsi="Times New Roman" w:cs="Times New Roman"/>
          <w:sz w:val="24"/>
          <w:szCs w:val="24"/>
        </w:rPr>
        <w:t>asuva teise Männiku katastriüksuse omanikuga, kes muudaks oma katastriüksuse lähiaadressi.</w:t>
      </w:r>
      <w:r>
        <w:rPr>
          <w:rFonts w:ascii="Times New Roman" w:hAnsi="Times New Roman" w:cs="Times New Roman"/>
          <w:sz w:val="24"/>
          <w:szCs w:val="24"/>
        </w:rPr>
        <w:t xml:space="preserve"> Vald e</w:t>
      </w:r>
      <w:r w:rsidRPr="009559FE">
        <w:rPr>
          <w:rFonts w:ascii="Times New Roman" w:hAnsi="Times New Roman" w:cs="Times New Roman"/>
          <w:sz w:val="24"/>
          <w:szCs w:val="24"/>
        </w:rPr>
        <w:t xml:space="preserve">dastas </w:t>
      </w:r>
      <w:r>
        <w:rPr>
          <w:rFonts w:ascii="Times New Roman" w:hAnsi="Times New Roman" w:cs="Times New Roman"/>
          <w:sz w:val="24"/>
          <w:szCs w:val="24"/>
        </w:rPr>
        <w:t>esitatud</w:t>
      </w:r>
      <w:r w:rsidRPr="009559FE">
        <w:rPr>
          <w:rFonts w:ascii="Times New Roman" w:hAnsi="Times New Roman" w:cs="Times New Roman"/>
          <w:sz w:val="24"/>
          <w:szCs w:val="24"/>
        </w:rPr>
        <w:t xml:space="preserve"> arvamuse huvitatud isikule, kellel puuduvad vastuväited aadressiettepaneku</w:t>
      </w:r>
      <w:r>
        <w:rPr>
          <w:rFonts w:ascii="Times New Roman" w:hAnsi="Times New Roman" w:cs="Times New Roman"/>
          <w:sz w:val="24"/>
          <w:szCs w:val="24"/>
        </w:rPr>
        <w:t xml:space="preserve"> </w:t>
      </w:r>
      <w:r w:rsidRPr="009559FE">
        <w:rPr>
          <w:rFonts w:ascii="Times New Roman" w:hAnsi="Times New Roman" w:cs="Times New Roman"/>
          <w:sz w:val="24"/>
          <w:szCs w:val="24"/>
        </w:rPr>
        <w:t xml:space="preserve">muutmise osas. Seega arvamusega on arvestatud ja detailplaneeringusse </w:t>
      </w:r>
      <w:r>
        <w:rPr>
          <w:rFonts w:ascii="Times New Roman" w:hAnsi="Times New Roman" w:cs="Times New Roman"/>
          <w:sz w:val="24"/>
          <w:szCs w:val="24"/>
        </w:rPr>
        <w:t>on tehtud</w:t>
      </w:r>
      <w:r w:rsidRPr="009559FE">
        <w:rPr>
          <w:rFonts w:ascii="Times New Roman" w:hAnsi="Times New Roman" w:cs="Times New Roman"/>
          <w:sz w:val="24"/>
          <w:szCs w:val="24"/>
        </w:rPr>
        <w:t xml:space="preserve"> muudatus.</w:t>
      </w:r>
    </w:p>
    <w:p w14:paraId="1C8BD638" w14:textId="77777777" w:rsidR="009559FE" w:rsidRDefault="009559FE" w:rsidP="009559FE">
      <w:pPr>
        <w:spacing w:after="0" w:line="240" w:lineRule="auto"/>
        <w:jc w:val="both"/>
        <w:rPr>
          <w:rFonts w:ascii="Times New Roman" w:hAnsi="Times New Roman" w:cs="Times New Roman"/>
          <w:color w:val="000000"/>
          <w:sz w:val="24"/>
          <w:szCs w:val="24"/>
        </w:rPr>
      </w:pPr>
    </w:p>
    <w:p w14:paraId="7CEF7C61" w14:textId="662A3F5B" w:rsidR="002E368E" w:rsidRDefault="002E368E" w:rsidP="002C28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Eskiislahenduse a</w:t>
      </w:r>
      <w:r w:rsidRPr="002E368E">
        <w:rPr>
          <w:rFonts w:ascii="Times New Roman" w:hAnsi="Times New Roman" w:cs="Times New Roman"/>
          <w:color w:val="000000"/>
          <w:sz w:val="24"/>
          <w:szCs w:val="24"/>
        </w:rPr>
        <w:t>valik arutelu</w:t>
      </w:r>
      <w:r w:rsidR="009559FE">
        <w:rPr>
          <w:rFonts w:ascii="Times New Roman" w:hAnsi="Times New Roman" w:cs="Times New Roman"/>
          <w:color w:val="000000"/>
          <w:sz w:val="24"/>
          <w:szCs w:val="24"/>
        </w:rPr>
        <w:t>l</w:t>
      </w:r>
      <w:r w:rsidRPr="002E368E">
        <w:rPr>
          <w:rFonts w:ascii="Times New Roman" w:hAnsi="Times New Roman" w:cs="Times New Roman"/>
          <w:color w:val="000000"/>
          <w:sz w:val="24"/>
          <w:szCs w:val="24"/>
        </w:rPr>
        <w:t xml:space="preserve"> 16.03.2023 vallamajas Tallinna tn 10</w:t>
      </w:r>
      <w:r w:rsidR="009559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osaleid ei olnud. </w:t>
      </w:r>
    </w:p>
    <w:p w14:paraId="3F13F91B" w14:textId="77777777" w:rsidR="002C28D4" w:rsidRDefault="002C28D4" w:rsidP="002C28D4">
      <w:pPr>
        <w:spacing w:after="0" w:line="240" w:lineRule="auto"/>
        <w:jc w:val="both"/>
        <w:rPr>
          <w:rFonts w:ascii="Times New Roman" w:hAnsi="Times New Roman" w:cs="Times New Roman"/>
          <w:color w:val="000000"/>
          <w:sz w:val="24"/>
          <w:szCs w:val="24"/>
        </w:rPr>
      </w:pPr>
    </w:p>
    <w:p w14:paraId="553EB7F3" w14:textId="7E343809" w:rsidR="00AC6148" w:rsidRDefault="002C28D4" w:rsidP="00117D1C">
      <w:pPr>
        <w:spacing w:after="0" w:line="240" w:lineRule="auto"/>
        <w:jc w:val="both"/>
        <w:rPr>
          <w:rFonts w:ascii="Times New Roman" w:hAnsi="Times New Roman" w:cs="Times New Roman"/>
          <w:sz w:val="24"/>
          <w:szCs w:val="24"/>
        </w:rPr>
      </w:pPr>
      <w:r w:rsidRPr="009559FE">
        <w:rPr>
          <w:rFonts w:ascii="Times New Roman" w:hAnsi="Times New Roman" w:cs="Times New Roman"/>
          <w:sz w:val="24"/>
          <w:szCs w:val="24"/>
        </w:rPr>
        <w:t xml:space="preserve">Detailplaneeringu </w:t>
      </w:r>
      <w:r w:rsidRPr="005C2021">
        <w:rPr>
          <w:rFonts w:ascii="Times New Roman" w:hAnsi="Times New Roman" w:cs="Times New Roman"/>
          <w:sz w:val="24"/>
          <w:szCs w:val="24"/>
        </w:rPr>
        <w:t xml:space="preserve">on kooskõlastanud </w:t>
      </w:r>
      <w:r w:rsidRPr="009F3D38">
        <w:rPr>
          <w:rFonts w:ascii="Times New Roman" w:hAnsi="Times New Roman" w:cs="Times New Roman"/>
          <w:sz w:val="24"/>
          <w:szCs w:val="24"/>
        </w:rPr>
        <w:t xml:space="preserve">Päästeamet </w:t>
      </w:r>
      <w:r w:rsidR="009559FE">
        <w:rPr>
          <w:rFonts w:ascii="Times New Roman" w:hAnsi="Times New Roman" w:cs="Times New Roman"/>
          <w:sz w:val="24"/>
          <w:szCs w:val="24"/>
        </w:rPr>
        <w:t>27</w:t>
      </w:r>
      <w:r w:rsidRPr="009F3D38">
        <w:rPr>
          <w:rFonts w:ascii="Times New Roman" w:hAnsi="Times New Roman" w:cs="Times New Roman"/>
          <w:sz w:val="24"/>
          <w:szCs w:val="24"/>
        </w:rPr>
        <w:t>.</w:t>
      </w:r>
      <w:r w:rsidR="009F3D38" w:rsidRPr="009F3D38">
        <w:rPr>
          <w:rFonts w:ascii="Times New Roman" w:hAnsi="Times New Roman" w:cs="Times New Roman"/>
          <w:sz w:val="24"/>
          <w:szCs w:val="24"/>
        </w:rPr>
        <w:t>0</w:t>
      </w:r>
      <w:r w:rsidR="009559FE">
        <w:rPr>
          <w:rFonts w:ascii="Times New Roman" w:hAnsi="Times New Roman" w:cs="Times New Roman"/>
          <w:sz w:val="24"/>
          <w:szCs w:val="24"/>
        </w:rPr>
        <w:t>3</w:t>
      </w:r>
      <w:r w:rsidRPr="009F3D38">
        <w:rPr>
          <w:rFonts w:ascii="Times New Roman" w:hAnsi="Times New Roman" w:cs="Times New Roman"/>
          <w:sz w:val="24"/>
          <w:szCs w:val="24"/>
        </w:rPr>
        <w:t>.</w:t>
      </w:r>
      <w:r>
        <w:rPr>
          <w:rFonts w:ascii="Times New Roman" w:hAnsi="Times New Roman" w:cs="Times New Roman"/>
          <w:sz w:val="24"/>
          <w:szCs w:val="24"/>
        </w:rPr>
        <w:t>202</w:t>
      </w:r>
      <w:r w:rsidR="009559FE">
        <w:rPr>
          <w:rFonts w:ascii="Times New Roman" w:hAnsi="Times New Roman" w:cs="Times New Roman"/>
          <w:sz w:val="24"/>
          <w:szCs w:val="24"/>
        </w:rPr>
        <w:t>3</w:t>
      </w:r>
      <w:r w:rsidRPr="005C2021">
        <w:rPr>
          <w:rFonts w:ascii="Times New Roman" w:hAnsi="Times New Roman" w:cs="Times New Roman"/>
          <w:sz w:val="24"/>
          <w:szCs w:val="24"/>
        </w:rPr>
        <w:t xml:space="preserve"> kirjaga nr </w:t>
      </w:r>
      <w:r w:rsidR="009559FE" w:rsidRPr="009559FE">
        <w:rPr>
          <w:rFonts w:ascii="Times New Roman" w:hAnsi="Times New Roman" w:cs="Times New Roman"/>
          <w:sz w:val="24"/>
          <w:szCs w:val="24"/>
        </w:rPr>
        <w:t>7.2-3.4/412-3</w:t>
      </w:r>
      <w:r w:rsidR="00F56BFF">
        <w:rPr>
          <w:rFonts w:ascii="Times New Roman" w:hAnsi="Times New Roman" w:cs="Times New Roman"/>
          <w:sz w:val="24"/>
          <w:szCs w:val="24"/>
        </w:rPr>
        <w:t xml:space="preserve"> ja</w:t>
      </w:r>
      <w:r w:rsidR="00A83901">
        <w:rPr>
          <w:rFonts w:ascii="Times New Roman" w:hAnsi="Times New Roman" w:cs="Times New Roman"/>
          <w:sz w:val="24"/>
          <w:szCs w:val="24"/>
        </w:rPr>
        <w:t xml:space="preserve"> </w:t>
      </w:r>
      <w:r w:rsidRPr="005C2021">
        <w:rPr>
          <w:rFonts w:ascii="Times New Roman" w:hAnsi="Times New Roman" w:cs="Times New Roman"/>
          <w:sz w:val="24"/>
          <w:szCs w:val="24"/>
        </w:rPr>
        <w:t xml:space="preserve"> </w:t>
      </w:r>
      <w:r w:rsidR="00AC6148">
        <w:rPr>
          <w:rFonts w:ascii="Times New Roman" w:hAnsi="Times New Roman" w:cs="Times New Roman"/>
          <w:sz w:val="24"/>
          <w:szCs w:val="24"/>
        </w:rPr>
        <w:t>Keskkonnaamet</w:t>
      </w:r>
      <w:r w:rsidRPr="005C2021">
        <w:rPr>
          <w:rFonts w:ascii="Times New Roman" w:hAnsi="Times New Roman" w:cs="Times New Roman"/>
          <w:sz w:val="24"/>
          <w:szCs w:val="24"/>
        </w:rPr>
        <w:t xml:space="preserve"> </w:t>
      </w:r>
      <w:r w:rsidR="00117D1C" w:rsidRPr="00117D1C">
        <w:rPr>
          <w:rFonts w:ascii="Times New Roman" w:hAnsi="Times New Roman" w:cs="Times New Roman"/>
          <w:sz w:val="24"/>
          <w:szCs w:val="24"/>
        </w:rPr>
        <w:t>28</w:t>
      </w:r>
      <w:r w:rsidRPr="00117D1C">
        <w:rPr>
          <w:rFonts w:ascii="Times New Roman" w:hAnsi="Times New Roman" w:cs="Times New Roman"/>
          <w:sz w:val="24"/>
          <w:szCs w:val="24"/>
        </w:rPr>
        <w:t>.</w:t>
      </w:r>
      <w:r w:rsidR="00117D1C" w:rsidRPr="00117D1C">
        <w:rPr>
          <w:rFonts w:ascii="Times New Roman" w:hAnsi="Times New Roman" w:cs="Times New Roman"/>
          <w:sz w:val="24"/>
          <w:szCs w:val="24"/>
        </w:rPr>
        <w:t>04</w:t>
      </w:r>
      <w:r w:rsidRPr="00117D1C">
        <w:rPr>
          <w:rFonts w:ascii="Times New Roman" w:hAnsi="Times New Roman" w:cs="Times New Roman"/>
          <w:sz w:val="24"/>
          <w:szCs w:val="24"/>
        </w:rPr>
        <w:t xml:space="preserve">.2022 </w:t>
      </w:r>
      <w:r w:rsidRPr="005C2021">
        <w:rPr>
          <w:rFonts w:ascii="Times New Roman" w:hAnsi="Times New Roman" w:cs="Times New Roman"/>
          <w:sz w:val="24"/>
          <w:szCs w:val="24"/>
        </w:rPr>
        <w:t xml:space="preserve">kirjaga nr </w:t>
      </w:r>
      <w:r w:rsidR="00117D1C" w:rsidRPr="00117D1C">
        <w:rPr>
          <w:rFonts w:ascii="Times New Roman" w:hAnsi="Times New Roman" w:cs="Times New Roman"/>
          <w:sz w:val="24"/>
          <w:szCs w:val="24"/>
        </w:rPr>
        <w:t>7.2-2/22/2865-3</w:t>
      </w:r>
      <w:r w:rsidR="00F56BFF">
        <w:rPr>
          <w:rFonts w:ascii="Times New Roman" w:hAnsi="Times New Roman" w:cs="Times New Roman"/>
          <w:sz w:val="24"/>
          <w:szCs w:val="24"/>
        </w:rPr>
        <w:t>.</w:t>
      </w:r>
    </w:p>
    <w:p w14:paraId="117BA728" w14:textId="77777777" w:rsidR="00AC6148" w:rsidRDefault="00AC6148" w:rsidP="00117D1C">
      <w:pPr>
        <w:spacing w:after="0" w:line="240" w:lineRule="auto"/>
        <w:jc w:val="both"/>
        <w:rPr>
          <w:rFonts w:ascii="Times New Roman" w:hAnsi="Times New Roman" w:cs="Times New Roman"/>
          <w:sz w:val="24"/>
          <w:szCs w:val="24"/>
        </w:rPr>
      </w:pPr>
    </w:p>
    <w:p w14:paraId="6BFD015E" w14:textId="0BA80EEA" w:rsidR="00AC6148" w:rsidRPr="00A83901" w:rsidRDefault="00AC6148" w:rsidP="00AC6148">
      <w:pPr>
        <w:spacing w:after="0" w:line="240" w:lineRule="auto"/>
        <w:jc w:val="both"/>
        <w:rPr>
          <w:rFonts w:ascii="Times New Roman" w:hAnsi="Times New Roman" w:cs="Times New Roman"/>
          <w:sz w:val="24"/>
          <w:szCs w:val="24"/>
        </w:rPr>
      </w:pPr>
      <w:r w:rsidRPr="009D3949">
        <w:rPr>
          <w:rFonts w:ascii="Times New Roman" w:hAnsi="Times New Roman" w:cs="Times New Roman"/>
          <w:sz w:val="24"/>
          <w:szCs w:val="24"/>
        </w:rPr>
        <w:lastRenderedPageBreak/>
        <w:t xml:space="preserve">Detailplaneeringu </w:t>
      </w:r>
      <w:r>
        <w:rPr>
          <w:rFonts w:ascii="Times New Roman" w:hAnsi="Times New Roman" w:cs="Times New Roman"/>
          <w:sz w:val="24"/>
          <w:szCs w:val="24"/>
        </w:rPr>
        <w:t>planeeringuala suurendamisest</w:t>
      </w:r>
      <w:r w:rsidRPr="009D3949">
        <w:rPr>
          <w:rFonts w:ascii="Times New Roman" w:hAnsi="Times New Roman" w:cs="Times New Roman"/>
          <w:sz w:val="24"/>
          <w:szCs w:val="24"/>
        </w:rPr>
        <w:t xml:space="preserve"> teavitati </w:t>
      </w:r>
      <w:r w:rsidR="00A83901" w:rsidRPr="00A83901">
        <w:rPr>
          <w:rFonts w:ascii="Times New Roman" w:hAnsi="Times New Roman" w:cs="Times New Roman"/>
          <w:sz w:val="24"/>
          <w:szCs w:val="24"/>
        </w:rPr>
        <w:t>planeeringuala piirinaabreid ja asutusi</w:t>
      </w:r>
      <w:r w:rsidRPr="00A83901">
        <w:rPr>
          <w:rFonts w:ascii="Times New Roman" w:hAnsi="Times New Roman" w:cs="Times New Roman"/>
          <w:sz w:val="24"/>
          <w:szCs w:val="24"/>
        </w:rPr>
        <w:t xml:space="preserve"> </w:t>
      </w:r>
      <w:r w:rsidR="00A83901">
        <w:rPr>
          <w:rFonts w:ascii="Times New Roman" w:hAnsi="Times New Roman" w:cs="Times New Roman"/>
          <w:sz w:val="24"/>
          <w:szCs w:val="24"/>
        </w:rPr>
        <w:t>28</w:t>
      </w:r>
      <w:r w:rsidRPr="00A83901">
        <w:rPr>
          <w:rFonts w:ascii="Times New Roman" w:hAnsi="Times New Roman" w:cs="Times New Roman"/>
          <w:sz w:val="24"/>
          <w:szCs w:val="24"/>
        </w:rPr>
        <w:t>.</w:t>
      </w:r>
      <w:r w:rsidR="00A83901">
        <w:rPr>
          <w:rFonts w:ascii="Times New Roman" w:hAnsi="Times New Roman" w:cs="Times New Roman"/>
          <w:sz w:val="24"/>
          <w:szCs w:val="24"/>
        </w:rPr>
        <w:t>06</w:t>
      </w:r>
      <w:r w:rsidRPr="00A83901">
        <w:rPr>
          <w:rFonts w:ascii="Times New Roman" w:hAnsi="Times New Roman" w:cs="Times New Roman"/>
          <w:sz w:val="24"/>
          <w:szCs w:val="24"/>
        </w:rPr>
        <w:t>.202</w:t>
      </w:r>
      <w:r w:rsidR="00A83901">
        <w:rPr>
          <w:rFonts w:ascii="Times New Roman" w:hAnsi="Times New Roman" w:cs="Times New Roman"/>
          <w:sz w:val="24"/>
          <w:szCs w:val="24"/>
        </w:rPr>
        <w:t xml:space="preserve">3 kirjaga nr </w:t>
      </w:r>
      <w:r w:rsidR="00A83901" w:rsidRPr="00A83901">
        <w:rPr>
          <w:rFonts w:ascii="Times New Roman" w:hAnsi="Times New Roman" w:cs="Times New Roman"/>
          <w:sz w:val="24"/>
          <w:szCs w:val="24"/>
        </w:rPr>
        <w:t>5-23745-1</w:t>
      </w:r>
      <w:r w:rsidRPr="00A83901">
        <w:rPr>
          <w:rFonts w:ascii="Times New Roman" w:hAnsi="Times New Roman" w:cs="Times New Roman"/>
          <w:sz w:val="24"/>
          <w:szCs w:val="24"/>
        </w:rPr>
        <w:t>, valla kodulehel</w:t>
      </w:r>
      <w:r w:rsidR="00A83901">
        <w:rPr>
          <w:rFonts w:ascii="Times New Roman" w:hAnsi="Times New Roman" w:cs="Times New Roman"/>
          <w:sz w:val="24"/>
          <w:szCs w:val="24"/>
        </w:rPr>
        <w:t xml:space="preserve"> 28.06.2023</w:t>
      </w:r>
      <w:r w:rsidRPr="00A83901">
        <w:rPr>
          <w:rFonts w:ascii="Times New Roman" w:hAnsi="Times New Roman" w:cs="Times New Roman"/>
          <w:sz w:val="24"/>
          <w:szCs w:val="24"/>
        </w:rPr>
        <w:t xml:space="preserve">, vallalehes Saaremaa Teataja </w:t>
      </w:r>
      <w:r w:rsidR="00A83901">
        <w:rPr>
          <w:rFonts w:ascii="Times New Roman" w:hAnsi="Times New Roman" w:cs="Times New Roman"/>
          <w:sz w:val="24"/>
          <w:szCs w:val="24"/>
        </w:rPr>
        <w:t>13</w:t>
      </w:r>
      <w:r w:rsidRPr="00A83901">
        <w:rPr>
          <w:rFonts w:ascii="Times New Roman" w:hAnsi="Times New Roman" w:cs="Times New Roman"/>
          <w:sz w:val="24"/>
          <w:szCs w:val="24"/>
        </w:rPr>
        <w:t>.</w:t>
      </w:r>
      <w:r w:rsidR="00A83901">
        <w:rPr>
          <w:rFonts w:ascii="Times New Roman" w:hAnsi="Times New Roman" w:cs="Times New Roman"/>
          <w:sz w:val="24"/>
          <w:szCs w:val="24"/>
        </w:rPr>
        <w:t>07</w:t>
      </w:r>
      <w:r w:rsidRPr="00A83901">
        <w:rPr>
          <w:rFonts w:ascii="Times New Roman" w:hAnsi="Times New Roman" w:cs="Times New Roman"/>
          <w:sz w:val="24"/>
          <w:szCs w:val="24"/>
        </w:rPr>
        <w:t>.202</w:t>
      </w:r>
      <w:r w:rsidR="00A83901">
        <w:rPr>
          <w:rFonts w:ascii="Times New Roman" w:hAnsi="Times New Roman" w:cs="Times New Roman"/>
          <w:sz w:val="24"/>
          <w:szCs w:val="24"/>
        </w:rPr>
        <w:t>3</w:t>
      </w:r>
      <w:r w:rsidRPr="00A83901">
        <w:rPr>
          <w:rFonts w:ascii="Times New Roman" w:hAnsi="Times New Roman" w:cs="Times New Roman"/>
          <w:sz w:val="24"/>
          <w:szCs w:val="24"/>
        </w:rPr>
        <w:t>.</w:t>
      </w:r>
    </w:p>
    <w:p w14:paraId="4B3C1995" w14:textId="77777777" w:rsidR="00AC6148" w:rsidRPr="009D3949" w:rsidRDefault="00AC6148" w:rsidP="00AC6148">
      <w:pPr>
        <w:spacing w:after="0" w:line="240" w:lineRule="auto"/>
        <w:jc w:val="both"/>
        <w:rPr>
          <w:rFonts w:ascii="Times New Roman" w:hAnsi="Times New Roman" w:cs="Times New Roman"/>
          <w:color w:val="FF0000"/>
          <w:sz w:val="24"/>
          <w:szCs w:val="24"/>
        </w:rPr>
      </w:pPr>
    </w:p>
    <w:p w14:paraId="6B5824FB" w14:textId="3542E0E5" w:rsidR="009D3949" w:rsidRPr="00F56BFF" w:rsidRDefault="00AC6148" w:rsidP="00117D1C">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Planeeringuala suurendamise</w:t>
      </w:r>
      <w:r w:rsidR="00F56BFF">
        <w:rPr>
          <w:rFonts w:ascii="Times New Roman" w:hAnsi="Times New Roman" w:cs="Times New Roman"/>
          <w:sz w:val="24"/>
          <w:szCs w:val="24"/>
        </w:rPr>
        <w:t xml:space="preserve"> järgselt</w:t>
      </w:r>
      <w:r>
        <w:rPr>
          <w:rFonts w:ascii="Times New Roman" w:hAnsi="Times New Roman" w:cs="Times New Roman"/>
          <w:sz w:val="24"/>
          <w:szCs w:val="24"/>
        </w:rPr>
        <w:t xml:space="preserve"> ulatub planeeringualale riigitee kaitsevöönd, mistõttu edastati muudetud detailplaneeringu lahendus kooskõlastamiseks ka </w:t>
      </w:r>
      <w:r w:rsidR="00117D1C">
        <w:rPr>
          <w:rFonts w:ascii="Times New Roman" w:hAnsi="Times New Roman" w:cs="Times New Roman"/>
          <w:sz w:val="24"/>
          <w:szCs w:val="24"/>
        </w:rPr>
        <w:t>Transpordiamet</w:t>
      </w:r>
      <w:r>
        <w:rPr>
          <w:rFonts w:ascii="Times New Roman" w:hAnsi="Times New Roman" w:cs="Times New Roman"/>
          <w:sz w:val="24"/>
          <w:szCs w:val="24"/>
        </w:rPr>
        <w:t xml:space="preserve">ile </w:t>
      </w:r>
      <w:r w:rsidR="00F56BFF">
        <w:rPr>
          <w:rFonts w:ascii="Times New Roman" w:hAnsi="Times New Roman" w:cs="Times New Roman"/>
          <w:sz w:val="24"/>
          <w:szCs w:val="24"/>
        </w:rPr>
        <w:t>28</w:t>
      </w:r>
      <w:r>
        <w:rPr>
          <w:rFonts w:ascii="Times New Roman" w:hAnsi="Times New Roman" w:cs="Times New Roman"/>
          <w:sz w:val="24"/>
          <w:szCs w:val="24"/>
        </w:rPr>
        <w:t>.</w:t>
      </w:r>
      <w:r w:rsidR="00F56BFF">
        <w:rPr>
          <w:rFonts w:ascii="Times New Roman" w:hAnsi="Times New Roman" w:cs="Times New Roman"/>
          <w:sz w:val="24"/>
          <w:szCs w:val="24"/>
        </w:rPr>
        <w:t>06</w:t>
      </w:r>
      <w:r>
        <w:rPr>
          <w:rFonts w:ascii="Times New Roman" w:hAnsi="Times New Roman" w:cs="Times New Roman"/>
          <w:sz w:val="24"/>
          <w:szCs w:val="24"/>
        </w:rPr>
        <w:t xml:space="preserve">.2023 kirjaga nr </w:t>
      </w:r>
      <w:r w:rsidR="00F56BFF" w:rsidRPr="00F56BFF">
        <w:rPr>
          <w:rFonts w:ascii="Times New Roman" w:hAnsi="Times New Roman" w:cs="Times New Roman"/>
          <w:sz w:val="24"/>
          <w:szCs w:val="24"/>
        </w:rPr>
        <w:t>5-2</w:t>
      </w:r>
      <w:r w:rsidR="00F56BFF">
        <w:rPr>
          <w:rFonts w:ascii="Times New Roman" w:hAnsi="Times New Roman" w:cs="Times New Roman"/>
          <w:sz w:val="24"/>
          <w:szCs w:val="24"/>
        </w:rPr>
        <w:t>/</w:t>
      </w:r>
      <w:r w:rsidR="00F56BFF" w:rsidRPr="00F56BFF">
        <w:rPr>
          <w:rFonts w:ascii="Times New Roman" w:hAnsi="Times New Roman" w:cs="Times New Roman"/>
          <w:sz w:val="24"/>
          <w:szCs w:val="24"/>
        </w:rPr>
        <w:t>3743-1</w:t>
      </w:r>
      <w:r>
        <w:rPr>
          <w:rFonts w:ascii="Times New Roman" w:hAnsi="Times New Roman" w:cs="Times New Roman"/>
          <w:sz w:val="24"/>
          <w:szCs w:val="24"/>
        </w:rPr>
        <w:t xml:space="preserve">. </w:t>
      </w:r>
      <w:r w:rsidR="00F56BFF" w:rsidRPr="00F56BFF">
        <w:rPr>
          <w:rFonts w:ascii="Times New Roman" w:hAnsi="Times New Roman" w:cs="Times New Roman"/>
          <w:sz w:val="24"/>
          <w:szCs w:val="24"/>
        </w:rPr>
        <w:t>Transpordiamet</w:t>
      </w:r>
      <w:r w:rsidR="00F56BFF">
        <w:rPr>
          <w:rFonts w:ascii="Times New Roman" w:hAnsi="Times New Roman" w:cs="Times New Roman"/>
          <w:sz w:val="24"/>
          <w:szCs w:val="24"/>
        </w:rPr>
        <w:t xml:space="preserve"> kooskõlastas detailplaneeringu </w:t>
      </w:r>
      <w:r w:rsidR="00F56BFF" w:rsidRPr="00F56BFF">
        <w:rPr>
          <w:rFonts w:ascii="Times New Roman" w:hAnsi="Times New Roman" w:cs="Times New Roman"/>
          <w:sz w:val="24"/>
          <w:szCs w:val="24"/>
        </w:rPr>
        <w:t>13.07.2023 kirjaga nr 7.2-2/23/14369-3.</w:t>
      </w:r>
      <w:r w:rsidR="00117D1C" w:rsidRPr="00AC6148">
        <w:rPr>
          <w:rFonts w:ascii="Times New Roman" w:hAnsi="Times New Roman" w:cs="Times New Roman"/>
          <w:color w:val="FF0000"/>
          <w:sz w:val="24"/>
          <w:szCs w:val="24"/>
        </w:rPr>
        <w:t xml:space="preserve"> </w:t>
      </w:r>
    </w:p>
    <w:p w14:paraId="7F687CDC" w14:textId="77777777" w:rsidR="002C28D4" w:rsidRPr="00651E53" w:rsidRDefault="002C28D4" w:rsidP="002C28D4">
      <w:pPr>
        <w:pStyle w:val="Loendilik"/>
        <w:spacing w:after="0" w:line="240" w:lineRule="auto"/>
        <w:ind w:left="0"/>
        <w:jc w:val="both"/>
        <w:rPr>
          <w:rFonts w:ascii="Times New Roman" w:hAnsi="Times New Roman" w:cs="Times New Roman"/>
          <w:sz w:val="24"/>
          <w:szCs w:val="24"/>
        </w:rPr>
      </w:pPr>
    </w:p>
    <w:p w14:paraId="668B0745" w14:textId="6942E232" w:rsidR="002C28D4" w:rsidRDefault="00620E59" w:rsidP="002C28D4">
      <w:pPr>
        <w:pStyle w:val="Loendilik"/>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E</w:t>
      </w:r>
      <w:r w:rsidR="002C28D4">
        <w:rPr>
          <w:rFonts w:ascii="Times New Roman" w:hAnsi="Times New Roman" w:cs="Times New Roman"/>
          <w:b/>
          <w:bCs/>
          <w:sz w:val="24"/>
          <w:szCs w:val="24"/>
        </w:rPr>
        <w:t>. Kokkuvõte</w:t>
      </w:r>
    </w:p>
    <w:p w14:paraId="7EA2CBF0" w14:textId="77777777" w:rsidR="002C28D4" w:rsidRDefault="002C28D4" w:rsidP="002C28D4">
      <w:pPr>
        <w:pStyle w:val="Loendilik"/>
        <w:spacing w:after="0" w:line="240" w:lineRule="auto"/>
        <w:ind w:left="0"/>
        <w:jc w:val="both"/>
        <w:rPr>
          <w:rFonts w:ascii="Times New Roman" w:hAnsi="Times New Roman" w:cs="Times New Roman"/>
          <w:b/>
          <w:bCs/>
          <w:sz w:val="24"/>
          <w:szCs w:val="24"/>
        </w:rPr>
      </w:pPr>
    </w:p>
    <w:p w14:paraId="7ED97BF8" w14:textId="77777777" w:rsidR="00F56BFF" w:rsidRDefault="00F56BFF" w:rsidP="002C28D4">
      <w:pPr>
        <w:spacing w:after="0" w:line="240" w:lineRule="auto"/>
        <w:jc w:val="both"/>
        <w:rPr>
          <w:rFonts w:ascii="Times New Roman" w:eastAsia="Calibri" w:hAnsi="Times New Roman" w:cs="Times New Roman"/>
          <w:sz w:val="24"/>
          <w:szCs w:val="24"/>
        </w:rPr>
      </w:pPr>
      <w:r w:rsidRPr="00F56BFF">
        <w:rPr>
          <w:rFonts w:ascii="Times New Roman" w:eastAsia="Calibri" w:hAnsi="Times New Roman" w:cs="Times New Roman"/>
          <w:sz w:val="24"/>
          <w:szCs w:val="24"/>
        </w:rPr>
        <w:t>Saaremaa vald leiab, et detailplaneering vastab õigusaktidele ja valla ruumilise arengu eesmärkidele ning detailplaneeringu elluviimisega ei avaldata olulist mõju tegevuse ala ja selle lähiümbruse majandus-, sotsiaal-, kultuuri- ning looduskeskkonnale.</w:t>
      </w:r>
    </w:p>
    <w:p w14:paraId="5148E2A2" w14:textId="11C64889" w:rsidR="002C28D4" w:rsidRPr="00A533F2" w:rsidRDefault="002C28D4" w:rsidP="002C28D4">
      <w:pPr>
        <w:spacing w:after="0" w:line="240" w:lineRule="auto"/>
        <w:jc w:val="both"/>
        <w:rPr>
          <w:rFonts w:ascii="Times New Roman" w:hAnsi="Times New Roman"/>
          <w:sz w:val="24"/>
          <w:szCs w:val="24"/>
        </w:rPr>
      </w:pPr>
      <w:r w:rsidRPr="00A533F2">
        <w:rPr>
          <w:rFonts w:ascii="Times New Roman" w:eastAsia="Calibri" w:hAnsi="Times New Roman" w:cs="Times New Roman"/>
          <w:sz w:val="24"/>
          <w:szCs w:val="24"/>
        </w:rPr>
        <w:t xml:space="preserve">Detailplaneering viiakse ellu vastavalt detailplaneeringu seletuskirja peatükile </w:t>
      </w:r>
      <w:r w:rsidR="00F56BFF">
        <w:rPr>
          <w:rFonts w:ascii="Times New Roman" w:eastAsia="Calibri" w:hAnsi="Times New Roman" w:cs="Times New Roman"/>
          <w:sz w:val="24"/>
          <w:szCs w:val="24"/>
        </w:rPr>
        <w:t>10</w:t>
      </w:r>
      <w:r w:rsidRPr="00A533F2">
        <w:rPr>
          <w:rFonts w:ascii="Times New Roman" w:eastAsia="Calibri" w:hAnsi="Times New Roman" w:cs="Times New Roman"/>
          <w:sz w:val="24"/>
          <w:szCs w:val="24"/>
        </w:rPr>
        <w:t xml:space="preserve"> järgmiselt:</w:t>
      </w:r>
    </w:p>
    <w:p w14:paraId="3B9224CC" w14:textId="77777777" w:rsidR="00F56BFF" w:rsidRDefault="00F56BFF" w:rsidP="00F56BFF">
      <w:pPr>
        <w:pStyle w:val="Loendilik"/>
        <w:numPr>
          <w:ilvl w:val="0"/>
          <w:numId w:val="8"/>
        </w:numPr>
        <w:spacing w:after="0" w:line="240" w:lineRule="auto"/>
        <w:jc w:val="both"/>
        <w:rPr>
          <w:rFonts w:ascii="Times New Roman" w:hAnsi="Times New Roman" w:cs="Times New Roman"/>
          <w:sz w:val="24"/>
          <w:szCs w:val="24"/>
        </w:rPr>
      </w:pPr>
      <w:r w:rsidRPr="00F56BFF">
        <w:rPr>
          <w:rFonts w:ascii="Times New Roman" w:hAnsi="Times New Roman" w:cs="Times New Roman"/>
          <w:sz w:val="24"/>
          <w:szCs w:val="24"/>
        </w:rPr>
        <w:t>Planeering rakendub vastavalt Eesti Vabariigi seadustele ja õigusaktidele.</w:t>
      </w:r>
    </w:p>
    <w:p w14:paraId="166FA5CC" w14:textId="77777777" w:rsidR="00F56BFF" w:rsidRDefault="00F56BFF" w:rsidP="00F56BFF">
      <w:pPr>
        <w:pStyle w:val="Loendilik"/>
        <w:numPr>
          <w:ilvl w:val="0"/>
          <w:numId w:val="8"/>
        </w:numPr>
        <w:spacing w:after="0" w:line="240" w:lineRule="auto"/>
        <w:jc w:val="both"/>
        <w:rPr>
          <w:rFonts w:ascii="Times New Roman" w:hAnsi="Times New Roman" w:cs="Times New Roman"/>
          <w:sz w:val="24"/>
          <w:szCs w:val="24"/>
        </w:rPr>
      </w:pPr>
      <w:r w:rsidRPr="00F56BFF">
        <w:rPr>
          <w:rFonts w:ascii="Times New Roman" w:hAnsi="Times New Roman" w:cs="Times New Roman"/>
          <w:sz w:val="24"/>
          <w:szCs w:val="24"/>
        </w:rPr>
        <w:t>Olemasolevate ebaseaduslikult rajatud ehitiste seadustamine.</w:t>
      </w:r>
    </w:p>
    <w:p w14:paraId="6493D155" w14:textId="77777777" w:rsidR="00F56BFF" w:rsidRDefault="00F56BFF" w:rsidP="00F56BFF">
      <w:pPr>
        <w:pStyle w:val="Loendilik"/>
        <w:spacing w:after="0" w:line="240" w:lineRule="auto"/>
        <w:jc w:val="both"/>
        <w:rPr>
          <w:rFonts w:ascii="Times New Roman" w:hAnsi="Times New Roman" w:cs="Times New Roman"/>
          <w:sz w:val="24"/>
          <w:szCs w:val="24"/>
        </w:rPr>
      </w:pPr>
      <w:r w:rsidRPr="00F56BFF">
        <w:rPr>
          <w:rFonts w:ascii="Times New Roman" w:hAnsi="Times New Roman" w:cs="Times New Roman"/>
          <w:sz w:val="24"/>
          <w:szCs w:val="24"/>
        </w:rPr>
        <w:t>Juurdepääsutee rekonstrueerida ja servituut seada enne ehitiste seadustamist või uute ehitiste ehitusloa väljastamist või ehitusteatise registrisse kandmist.</w:t>
      </w:r>
    </w:p>
    <w:p w14:paraId="72A8461A" w14:textId="32E57ACE" w:rsidR="00F56BFF" w:rsidRPr="00F56BFF" w:rsidRDefault="00F56BFF" w:rsidP="00F56BFF">
      <w:pPr>
        <w:pStyle w:val="Loendilik"/>
        <w:numPr>
          <w:ilvl w:val="0"/>
          <w:numId w:val="8"/>
        </w:numPr>
        <w:spacing w:after="0" w:line="240" w:lineRule="auto"/>
        <w:jc w:val="both"/>
        <w:rPr>
          <w:rFonts w:ascii="Times New Roman" w:hAnsi="Times New Roman" w:cs="Times New Roman"/>
          <w:sz w:val="24"/>
          <w:szCs w:val="24"/>
        </w:rPr>
      </w:pPr>
      <w:r w:rsidRPr="00F56BFF">
        <w:rPr>
          <w:rFonts w:ascii="Times New Roman" w:hAnsi="Times New Roman" w:cs="Times New Roman"/>
          <w:sz w:val="24"/>
          <w:szCs w:val="24"/>
        </w:rPr>
        <w:t>Planeeritavate ehitiste projekteerimine vastavalt ehitusseadustikule.</w:t>
      </w:r>
    </w:p>
    <w:p w14:paraId="3C9651ED" w14:textId="77777777" w:rsidR="00F56BFF" w:rsidRPr="00F56BFF" w:rsidRDefault="00F56BFF" w:rsidP="00F56BFF">
      <w:pPr>
        <w:pStyle w:val="Loendilik"/>
        <w:spacing w:after="0" w:line="240" w:lineRule="auto"/>
        <w:jc w:val="both"/>
        <w:rPr>
          <w:rFonts w:ascii="Times New Roman" w:hAnsi="Times New Roman" w:cs="Times New Roman"/>
          <w:sz w:val="24"/>
          <w:szCs w:val="24"/>
        </w:rPr>
      </w:pPr>
      <w:r w:rsidRPr="00F56BFF">
        <w:rPr>
          <w:rFonts w:ascii="Times New Roman" w:hAnsi="Times New Roman" w:cs="Times New Roman"/>
          <w:sz w:val="24"/>
          <w:szCs w:val="24"/>
        </w:rPr>
        <w:t>Hoone(te) projektiga koos antakse krundi infrastruktuuri sh. parkimise lahendus.</w:t>
      </w:r>
    </w:p>
    <w:p w14:paraId="6DD1BBF3" w14:textId="77777777" w:rsidR="00F56BFF" w:rsidRPr="00F56BFF" w:rsidRDefault="00F56BFF" w:rsidP="00F56BFF">
      <w:pPr>
        <w:pStyle w:val="Loendilik"/>
        <w:spacing w:after="0" w:line="240" w:lineRule="auto"/>
        <w:jc w:val="both"/>
        <w:rPr>
          <w:rFonts w:ascii="Times New Roman" w:hAnsi="Times New Roman" w:cs="Times New Roman"/>
          <w:sz w:val="24"/>
          <w:szCs w:val="24"/>
        </w:rPr>
      </w:pPr>
      <w:r w:rsidRPr="00F56BFF">
        <w:rPr>
          <w:rFonts w:ascii="Times New Roman" w:hAnsi="Times New Roman" w:cs="Times New Roman"/>
          <w:sz w:val="24"/>
          <w:szCs w:val="24"/>
        </w:rPr>
        <w:t>Kruntide ehitusõigus realiseeritakse krundi valdaja(te) poolt.</w:t>
      </w:r>
    </w:p>
    <w:p w14:paraId="3BC6E9C9" w14:textId="77777777" w:rsidR="00F56BFF" w:rsidRDefault="00F56BFF" w:rsidP="00F56BFF">
      <w:pPr>
        <w:pStyle w:val="Loendilik"/>
        <w:numPr>
          <w:ilvl w:val="0"/>
          <w:numId w:val="8"/>
        </w:numPr>
        <w:spacing w:after="0" w:line="240" w:lineRule="auto"/>
        <w:jc w:val="both"/>
        <w:rPr>
          <w:rFonts w:ascii="Times New Roman" w:hAnsi="Times New Roman" w:cs="Times New Roman"/>
          <w:sz w:val="24"/>
          <w:szCs w:val="24"/>
        </w:rPr>
      </w:pPr>
      <w:r w:rsidRPr="00F56BFF">
        <w:rPr>
          <w:rFonts w:ascii="Times New Roman" w:hAnsi="Times New Roman" w:cs="Times New Roman"/>
          <w:sz w:val="24"/>
          <w:szCs w:val="24"/>
        </w:rPr>
        <w:t>Ehituslubade taotlemine ja ehitamine vastavalt ehitusseadustikule.</w:t>
      </w:r>
    </w:p>
    <w:p w14:paraId="4267E246" w14:textId="77777777" w:rsidR="00F56BFF" w:rsidRDefault="00F56BFF" w:rsidP="00F56BFF">
      <w:pPr>
        <w:pStyle w:val="Loendilik"/>
        <w:numPr>
          <w:ilvl w:val="0"/>
          <w:numId w:val="8"/>
        </w:numPr>
        <w:spacing w:after="0" w:line="240" w:lineRule="auto"/>
        <w:jc w:val="both"/>
        <w:rPr>
          <w:rFonts w:ascii="Times New Roman" w:hAnsi="Times New Roman" w:cs="Times New Roman"/>
          <w:sz w:val="24"/>
          <w:szCs w:val="24"/>
        </w:rPr>
      </w:pPr>
      <w:r w:rsidRPr="00F56BFF">
        <w:rPr>
          <w:rFonts w:ascii="Times New Roman" w:hAnsi="Times New Roman" w:cs="Times New Roman"/>
          <w:sz w:val="24"/>
          <w:szCs w:val="24"/>
        </w:rPr>
        <w:t>Kehtestatud planeering on aluseks katastriüksuse sihtotstarve määramisel.</w:t>
      </w:r>
    </w:p>
    <w:p w14:paraId="68CFEDEE" w14:textId="605BF236" w:rsidR="002C28D4" w:rsidRPr="00F56BFF" w:rsidRDefault="00F56BFF" w:rsidP="00F56BFF">
      <w:pPr>
        <w:pStyle w:val="Loendilik"/>
        <w:numPr>
          <w:ilvl w:val="0"/>
          <w:numId w:val="8"/>
        </w:numPr>
        <w:spacing w:after="0" w:line="240" w:lineRule="auto"/>
        <w:jc w:val="both"/>
        <w:rPr>
          <w:rFonts w:ascii="Times New Roman" w:hAnsi="Times New Roman" w:cs="Times New Roman"/>
          <w:sz w:val="24"/>
          <w:szCs w:val="24"/>
        </w:rPr>
      </w:pPr>
      <w:r w:rsidRPr="00F56BFF">
        <w:rPr>
          <w:rFonts w:ascii="Times New Roman" w:hAnsi="Times New Roman" w:cs="Times New Roman"/>
          <w:sz w:val="24"/>
          <w:szCs w:val="24"/>
        </w:rPr>
        <w:t>Enne ehitiste kasutuselevõttu kasutuslubade taotlemine ja kasutusteatiste esitamine vastavalt ehitusseadustikule.</w:t>
      </w:r>
    </w:p>
    <w:p w14:paraId="0675D621" w14:textId="77777777" w:rsidR="00F56BFF" w:rsidRPr="00BD04B9" w:rsidRDefault="00F56BFF" w:rsidP="00F56BFF">
      <w:pPr>
        <w:pStyle w:val="Loendilik"/>
        <w:spacing w:after="0" w:line="240" w:lineRule="auto"/>
        <w:ind w:left="0"/>
        <w:jc w:val="both"/>
        <w:rPr>
          <w:rFonts w:ascii="Times New Roman" w:hAnsi="Times New Roman" w:cs="Times New Roman"/>
          <w:b/>
          <w:bCs/>
          <w:sz w:val="24"/>
          <w:szCs w:val="24"/>
        </w:rPr>
      </w:pPr>
    </w:p>
    <w:p w14:paraId="0BE7B235" w14:textId="2741C6D2" w:rsidR="002C28D4" w:rsidRDefault="002C28D4" w:rsidP="002C28D4">
      <w:pPr>
        <w:pStyle w:val="Loendilik"/>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Lähtudes eeltoodust ja võttes aluseks planeerimisseaduse § 134, § 135 lõige 1</w:t>
      </w:r>
      <w:r w:rsidR="00F56BFF">
        <w:rPr>
          <w:rFonts w:ascii="Times New Roman" w:hAnsi="Times New Roman" w:cs="Times New Roman"/>
          <w:sz w:val="24"/>
          <w:szCs w:val="24"/>
        </w:rPr>
        <w:t xml:space="preserve"> </w:t>
      </w:r>
      <w:r w:rsidR="00FA3CA9">
        <w:rPr>
          <w:rFonts w:ascii="Times New Roman" w:hAnsi="Times New Roman" w:cs="Times New Roman"/>
          <w:sz w:val="24"/>
          <w:szCs w:val="24"/>
        </w:rPr>
        <w:t>ja</w:t>
      </w:r>
      <w:r>
        <w:rPr>
          <w:rFonts w:ascii="Times New Roman" w:hAnsi="Times New Roman" w:cs="Times New Roman"/>
          <w:sz w:val="24"/>
          <w:szCs w:val="24"/>
        </w:rPr>
        <w:t xml:space="preserve"> § 86 lõike 1, Saaremaa Vallavolikogu</w:t>
      </w:r>
    </w:p>
    <w:p w14:paraId="4EF32F05" w14:textId="77777777" w:rsidR="00523544" w:rsidRPr="00585CB9" w:rsidRDefault="00523544" w:rsidP="000F341D">
      <w:pPr>
        <w:spacing w:after="0" w:line="240" w:lineRule="auto"/>
        <w:rPr>
          <w:rFonts w:ascii="Times New Roman" w:hAnsi="Times New Roman" w:cs="Times New Roman"/>
          <w:sz w:val="24"/>
          <w:szCs w:val="24"/>
        </w:rPr>
      </w:pPr>
    </w:p>
    <w:p w14:paraId="6F5EA9DE" w14:textId="0D2746EB" w:rsidR="000F341D" w:rsidRDefault="000F341D" w:rsidP="000F341D">
      <w:pPr>
        <w:spacing w:after="0" w:line="240" w:lineRule="auto"/>
        <w:rPr>
          <w:rFonts w:ascii="Times New Roman" w:hAnsi="Times New Roman" w:cs="Times New Roman"/>
          <w:sz w:val="24"/>
          <w:szCs w:val="24"/>
        </w:rPr>
      </w:pPr>
      <w:r w:rsidRPr="00585CB9">
        <w:rPr>
          <w:rFonts w:ascii="Times New Roman" w:hAnsi="Times New Roman" w:cs="Times New Roman"/>
          <w:sz w:val="24"/>
          <w:szCs w:val="24"/>
        </w:rPr>
        <w:t>o t s u s t a b:</w:t>
      </w:r>
    </w:p>
    <w:p w14:paraId="36D86E0D" w14:textId="77777777" w:rsidR="00523544" w:rsidRPr="00585CB9" w:rsidRDefault="00523544" w:rsidP="000F341D">
      <w:pPr>
        <w:spacing w:after="0" w:line="240" w:lineRule="auto"/>
        <w:rPr>
          <w:rFonts w:ascii="Times New Roman" w:hAnsi="Times New Roman" w:cs="Times New Roman"/>
          <w:sz w:val="24"/>
          <w:szCs w:val="24"/>
        </w:rPr>
      </w:pPr>
    </w:p>
    <w:p w14:paraId="514E5B4F" w14:textId="78F46AE7" w:rsidR="002C28D4" w:rsidRDefault="002C28D4" w:rsidP="00002B95">
      <w:pPr>
        <w:pStyle w:val="Loendilik"/>
        <w:numPr>
          <w:ilvl w:val="0"/>
          <w:numId w:val="4"/>
        </w:numPr>
        <w:spacing w:line="240" w:lineRule="auto"/>
        <w:jc w:val="both"/>
        <w:rPr>
          <w:rFonts w:ascii="Times New Roman" w:hAnsi="Times New Roman" w:cs="Times New Roman"/>
          <w:sz w:val="24"/>
          <w:szCs w:val="24"/>
        </w:rPr>
      </w:pPr>
      <w:r w:rsidRPr="00F56BFF">
        <w:rPr>
          <w:rFonts w:ascii="Times New Roman" w:hAnsi="Times New Roman" w:cs="Times New Roman"/>
          <w:sz w:val="24"/>
          <w:szCs w:val="24"/>
        </w:rPr>
        <w:t xml:space="preserve">Võtta vastu ja suunata avalikule väljapanekule </w:t>
      </w:r>
      <w:r w:rsidR="00F56BFF" w:rsidRPr="00F56BFF">
        <w:rPr>
          <w:rFonts w:ascii="Times New Roman" w:hAnsi="Times New Roman" w:cs="Times New Roman"/>
          <w:sz w:val="24"/>
          <w:szCs w:val="24"/>
        </w:rPr>
        <w:t>Lindmetsa</w:t>
      </w:r>
      <w:r w:rsidRPr="00F56BFF">
        <w:rPr>
          <w:rFonts w:ascii="Times New Roman" w:hAnsi="Times New Roman" w:cs="Times New Roman"/>
          <w:sz w:val="24"/>
          <w:szCs w:val="24"/>
        </w:rPr>
        <w:t xml:space="preserve"> külas </w:t>
      </w:r>
      <w:r w:rsidR="00F56BFF" w:rsidRPr="00F56BFF">
        <w:rPr>
          <w:rFonts w:ascii="Times New Roman" w:hAnsi="Times New Roman" w:cs="Times New Roman"/>
          <w:sz w:val="24"/>
          <w:szCs w:val="24"/>
        </w:rPr>
        <w:t>Männiku</w:t>
      </w:r>
      <w:r w:rsidRPr="00F56BFF">
        <w:rPr>
          <w:rFonts w:ascii="Times New Roman" w:hAnsi="Times New Roman" w:cs="Times New Roman"/>
          <w:sz w:val="24"/>
          <w:szCs w:val="24"/>
        </w:rPr>
        <w:t xml:space="preserve"> detailplaneering (</w:t>
      </w:r>
      <w:proofErr w:type="spellStart"/>
      <w:r w:rsidR="00F56BFF" w:rsidRPr="00F56BFF">
        <w:rPr>
          <w:rFonts w:ascii="Times New Roman" w:hAnsi="Times New Roman" w:cs="Times New Roman"/>
          <w:sz w:val="24"/>
          <w:szCs w:val="24"/>
        </w:rPr>
        <w:t>Klotoid</w:t>
      </w:r>
      <w:proofErr w:type="spellEnd"/>
      <w:r w:rsidR="00F56BFF" w:rsidRPr="00F56BFF">
        <w:rPr>
          <w:rFonts w:ascii="Times New Roman" w:hAnsi="Times New Roman" w:cs="Times New Roman"/>
          <w:sz w:val="24"/>
          <w:szCs w:val="24"/>
        </w:rPr>
        <w:t xml:space="preserve"> OÜ</w:t>
      </w:r>
      <w:r w:rsidR="00F56BFF" w:rsidRPr="00F56BFF">
        <w:rPr>
          <w:rFonts w:ascii="Times New Roman" w:hAnsi="Times New Roman" w:cs="Times New Roman"/>
          <w:sz w:val="24"/>
          <w:szCs w:val="24"/>
        </w:rPr>
        <w:t xml:space="preserve"> töö nr </w:t>
      </w:r>
      <w:r w:rsidR="00F56BFF" w:rsidRPr="00F56BFF">
        <w:rPr>
          <w:rFonts w:ascii="Times New Roman" w:hAnsi="Times New Roman" w:cs="Times New Roman"/>
          <w:sz w:val="24"/>
          <w:szCs w:val="24"/>
        </w:rPr>
        <w:t>451122</w:t>
      </w:r>
      <w:r w:rsidR="00EC4C83" w:rsidRPr="00F56BFF">
        <w:rPr>
          <w:rFonts w:ascii="Times New Roman" w:hAnsi="Times New Roman" w:cs="Times New Roman"/>
          <w:sz w:val="24"/>
          <w:szCs w:val="24"/>
        </w:rPr>
        <w:t xml:space="preserve">, </w:t>
      </w:r>
      <w:r w:rsidR="00F56BFF" w:rsidRPr="00F56BFF">
        <w:rPr>
          <w:rFonts w:ascii="Times New Roman" w:hAnsi="Times New Roman" w:cs="Times New Roman"/>
          <w:sz w:val="24"/>
          <w:szCs w:val="24"/>
        </w:rPr>
        <w:t>toodud otsuse lisana</w:t>
      </w:r>
      <w:r w:rsidRPr="00F56BFF">
        <w:rPr>
          <w:rFonts w:ascii="Times New Roman" w:hAnsi="Times New Roman" w:cs="Times New Roman"/>
          <w:sz w:val="24"/>
          <w:szCs w:val="24"/>
        </w:rPr>
        <w:t>)</w:t>
      </w:r>
      <w:r w:rsidR="000C0AE5" w:rsidRPr="00F56BFF">
        <w:rPr>
          <w:rFonts w:ascii="Times New Roman" w:hAnsi="Times New Roman" w:cs="Times New Roman"/>
          <w:sz w:val="24"/>
          <w:szCs w:val="24"/>
        </w:rPr>
        <w:t xml:space="preserve">, mille </w:t>
      </w:r>
      <w:bookmarkStart w:id="4" w:name="_Hlk129952764"/>
      <w:r w:rsidR="000C0AE5" w:rsidRPr="00F56BFF">
        <w:rPr>
          <w:rFonts w:ascii="Times New Roman" w:hAnsi="Times New Roman" w:cs="Times New Roman"/>
          <w:sz w:val="24"/>
          <w:szCs w:val="24"/>
        </w:rPr>
        <w:t xml:space="preserve">eesmärgiks on </w:t>
      </w:r>
      <w:bookmarkEnd w:id="4"/>
      <w:r w:rsidR="00F56BFF" w:rsidRPr="00F56BFF">
        <w:rPr>
          <w:rFonts w:ascii="Times New Roman" w:hAnsi="Times New Roman" w:cs="Times New Roman"/>
          <w:sz w:val="24"/>
          <w:szCs w:val="24"/>
        </w:rPr>
        <w:t>ehitusõiguse määramine olemasoleva elamu ja abihoonete seadustamiseks, tehnovõrkude seadustamiseks, juurdepääsu ja parkimise lahendamine, servituutide vajaduse määramine, haljastuse ja heakorra tingimuste määramine ning ranna ehituskeeluvööndi vähendamine hoonestusala ja juurdepääsutee ulatuses.</w:t>
      </w:r>
    </w:p>
    <w:p w14:paraId="0D31B4A1" w14:textId="77777777" w:rsidR="00F56BFF" w:rsidRPr="00F56BFF" w:rsidRDefault="00F56BFF" w:rsidP="00F56BFF">
      <w:pPr>
        <w:pStyle w:val="Loendilik"/>
        <w:spacing w:line="240" w:lineRule="auto"/>
        <w:ind w:left="360"/>
        <w:jc w:val="both"/>
        <w:rPr>
          <w:rFonts w:ascii="Times New Roman" w:hAnsi="Times New Roman" w:cs="Times New Roman"/>
          <w:sz w:val="24"/>
          <w:szCs w:val="24"/>
        </w:rPr>
      </w:pPr>
    </w:p>
    <w:p w14:paraId="3C7037E6" w14:textId="6A2A6A86" w:rsidR="000F341D" w:rsidRDefault="000F341D" w:rsidP="000F341D">
      <w:pPr>
        <w:pStyle w:val="Loendilik"/>
        <w:numPr>
          <w:ilvl w:val="0"/>
          <w:numId w:val="4"/>
        </w:numPr>
        <w:spacing w:after="0" w:line="240" w:lineRule="auto"/>
        <w:rPr>
          <w:rFonts w:ascii="Times New Roman" w:hAnsi="Times New Roman" w:cs="Times New Roman"/>
          <w:sz w:val="24"/>
          <w:szCs w:val="24"/>
        </w:rPr>
      </w:pPr>
      <w:r w:rsidRPr="00585CB9">
        <w:rPr>
          <w:rFonts w:ascii="Times New Roman" w:hAnsi="Times New Roman" w:cs="Times New Roman"/>
          <w:sz w:val="24"/>
          <w:szCs w:val="24"/>
        </w:rPr>
        <w:t>Otsus jõustub teatavakstegemise</w:t>
      </w:r>
      <w:r w:rsidR="00523544">
        <w:rPr>
          <w:rFonts w:ascii="Times New Roman" w:hAnsi="Times New Roman" w:cs="Times New Roman"/>
          <w:sz w:val="24"/>
          <w:szCs w:val="24"/>
        </w:rPr>
        <w:t>ga</w:t>
      </w:r>
      <w:r w:rsidRPr="00585CB9">
        <w:rPr>
          <w:rFonts w:ascii="Times New Roman" w:hAnsi="Times New Roman" w:cs="Times New Roman"/>
          <w:sz w:val="24"/>
          <w:szCs w:val="24"/>
        </w:rPr>
        <w:t xml:space="preserve">. </w:t>
      </w:r>
    </w:p>
    <w:p w14:paraId="784574DD" w14:textId="77777777" w:rsidR="00523544" w:rsidRPr="00585CB9" w:rsidRDefault="00523544" w:rsidP="00523544">
      <w:pPr>
        <w:pStyle w:val="Loendilik"/>
        <w:spacing w:after="0" w:line="240" w:lineRule="auto"/>
        <w:ind w:left="360"/>
        <w:rPr>
          <w:rFonts w:ascii="Times New Roman" w:hAnsi="Times New Roman" w:cs="Times New Roman"/>
          <w:sz w:val="24"/>
          <w:szCs w:val="24"/>
        </w:rPr>
      </w:pPr>
    </w:p>
    <w:p w14:paraId="381D4ECB" w14:textId="3FD25470" w:rsidR="000F341D" w:rsidRPr="002C28D4" w:rsidRDefault="002C28D4" w:rsidP="002C28D4">
      <w:pPr>
        <w:pStyle w:val="Tekst"/>
        <w:framePr w:wrap="auto" w:vAnchor="margin" w:yAlign="inline"/>
        <w:rPr>
          <w:rFonts w:eastAsia="Calibri"/>
        </w:rPr>
      </w:pPr>
      <w:r>
        <w:rPr>
          <w:rFonts w:eastAsia="Calibri"/>
        </w:rPr>
        <w:t>Detailplaneeringu</w:t>
      </w:r>
      <w:r w:rsidRPr="00037B8A">
        <w:rPr>
          <w:rFonts w:eastAsia="Calibri"/>
        </w:rPr>
        <w:t xml:space="preserve"> vastuvõtmine ja avalikule väljapanekule suunamine</w:t>
      </w:r>
      <w:r>
        <w:rPr>
          <w:rFonts w:eastAsia="Calibri"/>
        </w:rPr>
        <w:t xml:space="preserve"> on menetlustoiming, millega ei teki huvitatud isikule õigustatud ootust, et Saaremaa Valla</w:t>
      </w:r>
      <w:r w:rsidR="00F40F38">
        <w:rPr>
          <w:rFonts w:eastAsia="Calibri"/>
        </w:rPr>
        <w:t>volikogu</w:t>
      </w:r>
      <w:r>
        <w:rPr>
          <w:rFonts w:eastAsia="Calibri"/>
        </w:rPr>
        <w:t xml:space="preserve"> detailplaneeringu kehtestab. Menetlustoimingud on vaidlustatavad koos haldusaktiga, milleks on detailplaneeringu kehtestamise või kehtestamata jätmise </w:t>
      </w:r>
      <w:r w:rsidR="00F40F38">
        <w:rPr>
          <w:rFonts w:eastAsia="Calibri"/>
        </w:rPr>
        <w:t>otsus</w:t>
      </w:r>
      <w:r>
        <w:rPr>
          <w:rFonts w:eastAsia="Calibri"/>
        </w:rPr>
        <w:t xml:space="preserve">. </w:t>
      </w:r>
    </w:p>
    <w:bookmarkEnd w:id="1"/>
    <w:p w14:paraId="57648C39" w14:textId="77777777" w:rsidR="000F341D" w:rsidRDefault="000F341D" w:rsidP="000F341D">
      <w:pPr>
        <w:spacing w:after="0" w:line="240" w:lineRule="auto"/>
        <w:rPr>
          <w:rFonts w:ascii="Times New Roman" w:hAnsi="Times New Roman" w:cs="Times New Roman"/>
          <w:sz w:val="24"/>
          <w:szCs w:val="24"/>
        </w:rPr>
      </w:pPr>
    </w:p>
    <w:p w14:paraId="476455AD" w14:textId="77777777" w:rsidR="000F341D" w:rsidRPr="00585CB9" w:rsidRDefault="000F341D" w:rsidP="000F341D">
      <w:pPr>
        <w:spacing w:after="0" w:line="240" w:lineRule="auto"/>
        <w:rPr>
          <w:rFonts w:ascii="Times New Roman" w:hAnsi="Times New Roman" w:cs="Times New Roman"/>
          <w:sz w:val="24"/>
          <w:szCs w:val="24"/>
        </w:rPr>
      </w:pPr>
    </w:p>
    <w:p w14:paraId="03D572ED" w14:textId="77777777" w:rsidR="000F341D" w:rsidRPr="00585CB9" w:rsidRDefault="000F341D" w:rsidP="000F341D">
      <w:pPr>
        <w:spacing w:after="0" w:line="240" w:lineRule="auto"/>
        <w:rPr>
          <w:rFonts w:ascii="Times New Roman" w:hAnsi="Times New Roman" w:cs="Times New Roman"/>
          <w:sz w:val="24"/>
          <w:szCs w:val="24"/>
        </w:rPr>
      </w:pPr>
    </w:p>
    <w:p w14:paraId="2EA6A446" w14:textId="77777777" w:rsidR="000F341D" w:rsidRPr="00585CB9" w:rsidRDefault="000F341D" w:rsidP="000F341D">
      <w:pPr>
        <w:spacing w:after="0" w:line="240" w:lineRule="auto"/>
        <w:rPr>
          <w:rFonts w:ascii="Times New Roman" w:hAnsi="Times New Roman" w:cs="Times New Roman"/>
          <w:sz w:val="24"/>
          <w:szCs w:val="24"/>
        </w:rPr>
      </w:pPr>
    </w:p>
    <w:p w14:paraId="49F8D16B" w14:textId="77777777" w:rsidR="000F341D" w:rsidRPr="00585CB9" w:rsidRDefault="000F341D" w:rsidP="000F341D">
      <w:pPr>
        <w:spacing w:after="0" w:line="240" w:lineRule="auto"/>
        <w:rPr>
          <w:rFonts w:ascii="Times New Roman" w:hAnsi="Times New Roman" w:cs="Times New Roman"/>
          <w:sz w:val="24"/>
          <w:szCs w:val="24"/>
        </w:rPr>
      </w:pPr>
    </w:p>
    <w:p w14:paraId="7F7F3F72" w14:textId="2B984514" w:rsidR="00F42396" w:rsidRPr="00F42396" w:rsidRDefault="003D76D8" w:rsidP="002B2C7A">
      <w:pPr>
        <w:spacing w:after="0" w:line="240" w:lineRule="auto"/>
        <w:rPr>
          <w:rFonts w:ascii="Source Sans Pro" w:hAnsi="Source Sans Pro"/>
          <w:sz w:val="24"/>
          <w:szCs w:val="24"/>
        </w:rPr>
      </w:pPr>
      <w:r>
        <w:rPr>
          <w:noProof/>
          <w:lang w:eastAsia="et-EE"/>
        </w:rPr>
        <mc:AlternateContent>
          <mc:Choice Requires="wps">
            <w:drawing>
              <wp:anchor distT="0" distB="0" distL="114300" distR="114300" simplePos="0" relativeHeight="251660288" behindDoc="0" locked="0" layoutInCell="1" allowOverlap="1" wp14:anchorId="4FB1F911" wp14:editId="2D07C7BE">
                <wp:simplePos x="0" y="0"/>
                <wp:positionH relativeFrom="column">
                  <wp:posOffset>-68580</wp:posOffset>
                </wp:positionH>
                <wp:positionV relativeFrom="paragraph">
                  <wp:posOffset>303530</wp:posOffset>
                </wp:positionV>
                <wp:extent cx="5755640" cy="74549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69BBB" w14:textId="77777777" w:rsidR="00F42396" w:rsidRDefault="00F42396" w:rsidP="0012676C">
                            <w:pPr>
                              <w:spacing w:after="0"/>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F911" id="_x0000_t202" coordsize="21600,21600" o:spt="202" path="m,l,21600r21600,l21600,xe">
                <v:stroke joinstyle="miter"/>
                <v:path gradientshapeok="t" o:connecttype="rect"/>
              </v:shapetype>
              <v:shape id="Text Box 2" o:spid="_x0000_s1026" type="#_x0000_t202" style="position:absolute;margin-left:-5.4pt;margin-top:23.9pt;width:453.2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" filled="f" stroked="f">
                <v:textbox>
                  <w:txbxContent>
                    <w:p w14:paraId="3D969BBB" w14:textId="77777777" w:rsidR="00F42396" w:rsidRDefault="00F42396" w:rsidP="0012676C">
                      <w:pPr>
                        <w:spacing w:after="0"/>
                        <w:jc w:val="both"/>
                      </w:pPr>
                    </w:p>
                  </w:txbxContent>
                </v:textbox>
              </v:shape>
            </w:pict>
          </mc:Fallback>
        </mc:AlternateContent>
      </w:r>
    </w:p>
    <w:sectPr w:rsidR="00F42396" w:rsidRPr="00F42396" w:rsidSect="00E71F42">
      <w:footerReference w:type="default" r:id="rId13"/>
      <w:headerReference w:type="first" r:id="rId14"/>
      <w:pgSz w:w="11906" w:h="16838"/>
      <w:pgMar w:top="680" w:right="851" w:bottom="567" w:left="1701" w:header="709"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Piret Paiste" w:date="2023-07-21T11:56:00Z" w:initials="PP">
    <w:p w14:paraId="6D850443" w14:textId="44A8FBC9" w:rsidR="00914F0D" w:rsidRDefault="00914F0D">
      <w:pPr>
        <w:pStyle w:val="Kommentaaritekst"/>
      </w:pPr>
      <w:r>
        <w:rPr>
          <w:rStyle w:val="Kommentaariviide"/>
        </w:rPr>
        <w:annotationRef/>
      </w:r>
      <w:r>
        <w:t>Aivar, kas siia kuidagi lisada, et me ei pea õigeks ehitiste ebaseaduslikku ehitamist</w:t>
      </w:r>
      <w:r w:rsidR="00A83901">
        <w:t xml:space="preserve">. Nt Küll aga vald taunib ebaseaduslikku ehitustegevust ja omanik ei saa igakordsel juhul </w:t>
      </w:r>
      <w:proofErr w:type="spellStart"/>
      <w:r w:rsidR="00A83901">
        <w:t>eelada</w:t>
      </w:r>
      <w:proofErr w:type="spellEnd"/>
      <w:r w:rsidR="00A83901">
        <w:t xml:space="preserve"> hoonete seadustamise võimalikkust.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8504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4F0E1" w16cex:dateUtc="2023-07-21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850443" w16cid:durableId="2864F0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1D1E" w14:textId="77777777" w:rsidR="00C46544" w:rsidRDefault="00C46544" w:rsidP="00F42396">
      <w:pPr>
        <w:spacing w:after="0" w:line="240" w:lineRule="auto"/>
      </w:pPr>
      <w:r>
        <w:separator/>
      </w:r>
    </w:p>
  </w:endnote>
  <w:endnote w:type="continuationSeparator" w:id="0">
    <w:p w14:paraId="3AECCC87" w14:textId="77777777" w:rsidR="00C46544" w:rsidRDefault="00C46544" w:rsidP="00F4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ource Sans Pro SemiBold">
    <w:altName w:val="Arial"/>
    <w:charset w:val="00"/>
    <w:family w:val="swiss"/>
    <w:pitch w:val="variable"/>
    <w:sig w:usb0="600002F7" w:usb1="02000001" w:usb2="00000000" w:usb3="00000000" w:csb0="0000019F" w:csb1="00000000"/>
  </w:font>
  <w:font w:name="CIDFont+F1">
    <w:altName w:val="Calibri"/>
    <w:panose1 w:val="00000000000000000000"/>
    <w:charset w:val="BA"/>
    <w:family w:val="auto"/>
    <w:notTrueType/>
    <w:pitch w:val="default"/>
    <w:sig w:usb0="00000005" w:usb1="00000000" w:usb2="00000000" w:usb3="00000000" w:csb0="00000080" w:csb1="00000000"/>
  </w:font>
  <w:font w:name="Source Sans Pro">
    <w:altName w:val="Cambria Math"/>
    <w:charset w:val="00"/>
    <w:family w:val="swiss"/>
    <w:pitch w:val="variable"/>
    <w:sig w:usb0="600002F7" w:usb1="02000001"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639858"/>
      <w:docPartObj>
        <w:docPartGallery w:val="Page Numbers (Bottom of Page)"/>
        <w:docPartUnique/>
      </w:docPartObj>
    </w:sdtPr>
    <w:sdtEndPr>
      <w:rPr>
        <w:rFonts w:ascii="Times New Roman" w:hAnsi="Times New Roman" w:cs="Times New Roman"/>
        <w:sz w:val="24"/>
        <w:szCs w:val="24"/>
      </w:rPr>
    </w:sdtEndPr>
    <w:sdtContent>
      <w:p w14:paraId="0A5F5378" w14:textId="73209B4C" w:rsidR="00E71F42" w:rsidRPr="00E71F42" w:rsidRDefault="00E71F42">
        <w:pPr>
          <w:pStyle w:val="Jalus"/>
          <w:jc w:val="center"/>
          <w:rPr>
            <w:rFonts w:ascii="Times New Roman" w:hAnsi="Times New Roman" w:cs="Times New Roman"/>
            <w:sz w:val="24"/>
            <w:szCs w:val="24"/>
          </w:rPr>
        </w:pPr>
        <w:r w:rsidRPr="00E71F42">
          <w:rPr>
            <w:rFonts w:ascii="Times New Roman" w:hAnsi="Times New Roman" w:cs="Times New Roman"/>
            <w:sz w:val="24"/>
            <w:szCs w:val="24"/>
          </w:rPr>
          <w:fldChar w:fldCharType="begin"/>
        </w:r>
        <w:r w:rsidRPr="00E71F42">
          <w:rPr>
            <w:rFonts w:ascii="Times New Roman" w:hAnsi="Times New Roman" w:cs="Times New Roman"/>
            <w:sz w:val="24"/>
            <w:szCs w:val="24"/>
          </w:rPr>
          <w:instrText>PAGE   \* MERGEFORMAT</w:instrText>
        </w:r>
        <w:r w:rsidRPr="00E71F42">
          <w:rPr>
            <w:rFonts w:ascii="Times New Roman" w:hAnsi="Times New Roman" w:cs="Times New Roman"/>
            <w:sz w:val="24"/>
            <w:szCs w:val="24"/>
          </w:rPr>
          <w:fldChar w:fldCharType="separate"/>
        </w:r>
        <w:r w:rsidR="00A274EF">
          <w:rPr>
            <w:rFonts w:ascii="Times New Roman" w:hAnsi="Times New Roman" w:cs="Times New Roman"/>
            <w:noProof/>
            <w:sz w:val="24"/>
            <w:szCs w:val="24"/>
          </w:rPr>
          <w:t>4</w:t>
        </w:r>
        <w:r w:rsidRPr="00E71F42">
          <w:rPr>
            <w:rFonts w:ascii="Times New Roman" w:hAnsi="Times New Roman" w:cs="Times New Roman"/>
            <w:sz w:val="24"/>
            <w:szCs w:val="24"/>
          </w:rPr>
          <w:fldChar w:fldCharType="end"/>
        </w:r>
      </w:p>
    </w:sdtContent>
  </w:sdt>
  <w:p w14:paraId="7FB2A526" w14:textId="77777777" w:rsidR="00E71F42" w:rsidRDefault="00E71F4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E65B" w14:textId="77777777" w:rsidR="00C46544" w:rsidRDefault="00C46544" w:rsidP="00F42396">
      <w:pPr>
        <w:spacing w:after="0" w:line="240" w:lineRule="auto"/>
      </w:pPr>
      <w:r>
        <w:separator/>
      </w:r>
    </w:p>
  </w:footnote>
  <w:footnote w:type="continuationSeparator" w:id="0">
    <w:p w14:paraId="3B376BA2" w14:textId="77777777" w:rsidR="00C46544" w:rsidRDefault="00C46544" w:rsidP="00F42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6EBD" w14:textId="7B8237F5" w:rsidR="00F42396" w:rsidRDefault="00C73651">
    <w:pPr>
      <w:pStyle w:val="Pis"/>
    </w:pPr>
    <w:r>
      <w:rPr>
        <w:noProof/>
        <w:lang w:eastAsia="et-EE"/>
      </w:rPr>
      <w:drawing>
        <wp:anchor distT="0" distB="0" distL="114300" distR="114300" simplePos="0" relativeHeight="251658240" behindDoc="1" locked="0" layoutInCell="1" allowOverlap="1" wp14:anchorId="49048900" wp14:editId="30C8F7D6">
          <wp:simplePos x="0" y="0"/>
          <wp:positionH relativeFrom="column">
            <wp:posOffset>-813435</wp:posOffset>
          </wp:positionH>
          <wp:positionV relativeFrom="paragraph">
            <wp:posOffset>-173990</wp:posOffset>
          </wp:positionV>
          <wp:extent cx="3124200" cy="685800"/>
          <wp:effectExtent l="0" t="0" r="0" b="0"/>
          <wp:wrapTight wrapText="bothSides">
            <wp:wrapPolygon edited="0">
              <wp:start x="0" y="0"/>
              <wp:lineTo x="0" y="12000"/>
              <wp:lineTo x="1185" y="19200"/>
              <wp:lineTo x="1712" y="21000"/>
              <wp:lineTo x="2239" y="21000"/>
              <wp:lineTo x="2898" y="19200"/>
              <wp:lineTo x="21468" y="12600"/>
              <wp:lineTo x="21468" y="7800"/>
              <wp:lineTo x="4346" y="0"/>
              <wp:lineTo x="0" y="0"/>
            </wp:wrapPolygon>
          </wp:wrapTight>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5669"/>
    <w:multiLevelType w:val="multilevel"/>
    <w:tmpl w:val="7D3247AE"/>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 w15:restartNumberingAfterBreak="0">
    <w:nsid w:val="3F4D2C8E"/>
    <w:multiLevelType w:val="hybridMultilevel"/>
    <w:tmpl w:val="50E6E7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3E31EA9"/>
    <w:multiLevelType w:val="hybridMultilevel"/>
    <w:tmpl w:val="5FC480FC"/>
    <w:lvl w:ilvl="0" w:tplc="9FFAC490">
      <w:start w:val="1"/>
      <w:numFmt w:val="decimal"/>
      <w:lvlText w:val="(%1)"/>
      <w:lvlJc w:val="left"/>
      <w:pPr>
        <w:ind w:left="360" w:hanging="360"/>
      </w:pPr>
      <w:rPr>
        <w:rFonts w:ascii="Times-Roman" w:hAnsi="Times-Roman" w:cs="Times-Roman"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49481722"/>
    <w:multiLevelType w:val="hybridMultilevel"/>
    <w:tmpl w:val="590CBD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03403C4"/>
    <w:multiLevelType w:val="multilevel"/>
    <w:tmpl w:val="38D6C7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682531F4"/>
    <w:multiLevelType w:val="hybridMultilevel"/>
    <w:tmpl w:val="CCA221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C9142A7"/>
    <w:multiLevelType w:val="hybridMultilevel"/>
    <w:tmpl w:val="202ED5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2016081"/>
    <w:multiLevelType w:val="hybridMultilevel"/>
    <w:tmpl w:val="733AEB2E"/>
    <w:lvl w:ilvl="0" w:tplc="EC809C24">
      <w:start w:val="1"/>
      <w:numFmt w:val="decimal"/>
      <w:lvlText w:val="%1)"/>
      <w:lvlJc w:val="left"/>
      <w:pPr>
        <w:ind w:left="720" w:hanging="360"/>
      </w:pPr>
      <w:rPr>
        <w:rFonts w:ascii="Times New Roman" w:eastAsiaTheme="minorHAnsi"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354455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8615198">
    <w:abstractNumId w:val="2"/>
  </w:num>
  <w:num w:numId="3" w16cid:durableId="1308782592">
    <w:abstractNumId w:val="1"/>
  </w:num>
  <w:num w:numId="4" w16cid:durableId="371930646">
    <w:abstractNumId w:val="4"/>
  </w:num>
  <w:num w:numId="5" w16cid:durableId="500123932">
    <w:abstractNumId w:val="7"/>
  </w:num>
  <w:num w:numId="6" w16cid:durableId="321155516">
    <w:abstractNumId w:val="6"/>
  </w:num>
  <w:num w:numId="7" w16cid:durableId="901448561">
    <w:abstractNumId w:val="3"/>
  </w:num>
  <w:num w:numId="8" w16cid:durableId="193346728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ret Paiste">
    <w15:presenceInfo w15:providerId="AD" w15:userId="S::piret.paiste@saaremaavald.ee::e6ec3c4d-592f-41f7-9032-2d8df768bd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96"/>
    <w:rsid w:val="00003445"/>
    <w:rsid w:val="00066B68"/>
    <w:rsid w:val="000B43CF"/>
    <w:rsid w:val="000C0AE5"/>
    <w:rsid w:val="000E2F2F"/>
    <w:rsid w:val="000E7DEA"/>
    <w:rsid w:val="000F341D"/>
    <w:rsid w:val="00117D1C"/>
    <w:rsid w:val="0012676C"/>
    <w:rsid w:val="00180637"/>
    <w:rsid w:val="001A1758"/>
    <w:rsid w:val="001E6F6F"/>
    <w:rsid w:val="001F3C97"/>
    <w:rsid w:val="002276EF"/>
    <w:rsid w:val="00242067"/>
    <w:rsid w:val="002B2C7A"/>
    <w:rsid w:val="002B4C15"/>
    <w:rsid w:val="002C28D4"/>
    <w:rsid w:val="002E368E"/>
    <w:rsid w:val="00365763"/>
    <w:rsid w:val="003D76D8"/>
    <w:rsid w:val="00404CC5"/>
    <w:rsid w:val="004160F6"/>
    <w:rsid w:val="004244CF"/>
    <w:rsid w:val="0045331F"/>
    <w:rsid w:val="00460132"/>
    <w:rsid w:val="004A3882"/>
    <w:rsid w:val="00523544"/>
    <w:rsid w:val="005249D5"/>
    <w:rsid w:val="00560F2C"/>
    <w:rsid w:val="00570C9D"/>
    <w:rsid w:val="00576483"/>
    <w:rsid w:val="005B7529"/>
    <w:rsid w:val="005F63B0"/>
    <w:rsid w:val="00620812"/>
    <w:rsid w:val="00620E59"/>
    <w:rsid w:val="0066753A"/>
    <w:rsid w:val="006C1245"/>
    <w:rsid w:val="006C5756"/>
    <w:rsid w:val="007016D8"/>
    <w:rsid w:val="0074015C"/>
    <w:rsid w:val="00754B66"/>
    <w:rsid w:val="007865AD"/>
    <w:rsid w:val="00817015"/>
    <w:rsid w:val="00825D2E"/>
    <w:rsid w:val="008E6BCD"/>
    <w:rsid w:val="00914F0D"/>
    <w:rsid w:val="00921E28"/>
    <w:rsid w:val="009559FE"/>
    <w:rsid w:val="009A1D18"/>
    <w:rsid w:val="009D3949"/>
    <w:rsid w:val="009D5385"/>
    <w:rsid w:val="009E5107"/>
    <w:rsid w:val="009E5127"/>
    <w:rsid w:val="009F3D38"/>
    <w:rsid w:val="00A02E4B"/>
    <w:rsid w:val="00A274EF"/>
    <w:rsid w:val="00A72B1F"/>
    <w:rsid w:val="00A83901"/>
    <w:rsid w:val="00A83CC7"/>
    <w:rsid w:val="00AB4ABB"/>
    <w:rsid w:val="00AC525D"/>
    <w:rsid w:val="00AC6148"/>
    <w:rsid w:val="00AD2B6A"/>
    <w:rsid w:val="00B21667"/>
    <w:rsid w:val="00B564FF"/>
    <w:rsid w:val="00B76B15"/>
    <w:rsid w:val="00BD7F80"/>
    <w:rsid w:val="00C26549"/>
    <w:rsid w:val="00C32003"/>
    <w:rsid w:val="00C46544"/>
    <w:rsid w:val="00C73651"/>
    <w:rsid w:val="00CA5868"/>
    <w:rsid w:val="00CD3A14"/>
    <w:rsid w:val="00D0038F"/>
    <w:rsid w:val="00D058B8"/>
    <w:rsid w:val="00D252B3"/>
    <w:rsid w:val="00D9448A"/>
    <w:rsid w:val="00D94F20"/>
    <w:rsid w:val="00DB2784"/>
    <w:rsid w:val="00DB7BBC"/>
    <w:rsid w:val="00DC2D8E"/>
    <w:rsid w:val="00E0593A"/>
    <w:rsid w:val="00E223A7"/>
    <w:rsid w:val="00E57446"/>
    <w:rsid w:val="00E71F42"/>
    <w:rsid w:val="00EA5302"/>
    <w:rsid w:val="00EC4C83"/>
    <w:rsid w:val="00F3779C"/>
    <w:rsid w:val="00F40F38"/>
    <w:rsid w:val="00F42396"/>
    <w:rsid w:val="00F56074"/>
    <w:rsid w:val="00F56BFF"/>
    <w:rsid w:val="00FA3CA9"/>
    <w:rsid w:val="00FA7D05"/>
    <w:rsid w:val="00FB4375"/>
    <w:rsid w:val="00FE38E6"/>
    <w:rsid w:val="00FF3A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0"/>
    </o:shapedefaults>
    <o:shapelayout v:ext="edit">
      <o:idmap v:ext="edit" data="2"/>
    </o:shapelayout>
  </w:shapeDefaults>
  <w:decimalSymbol w:val=","/>
  <w:listSeparator w:val=";"/>
  <w14:docId w14:val="06550640"/>
  <w15:docId w15:val="{4985DDA6-F501-44FD-9076-EC7D35C1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B7BBC"/>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F42396"/>
    <w:pPr>
      <w:tabs>
        <w:tab w:val="center" w:pos="4536"/>
        <w:tab w:val="right" w:pos="9072"/>
      </w:tabs>
      <w:spacing w:after="0" w:line="240" w:lineRule="auto"/>
    </w:pPr>
  </w:style>
  <w:style w:type="character" w:customStyle="1" w:styleId="PisMrk">
    <w:name w:val="Päis Märk"/>
    <w:basedOn w:val="Liguvaikefont"/>
    <w:link w:val="Pis"/>
    <w:uiPriority w:val="99"/>
    <w:rsid w:val="00F42396"/>
  </w:style>
  <w:style w:type="paragraph" w:styleId="Jalus">
    <w:name w:val="footer"/>
    <w:basedOn w:val="Normaallaad"/>
    <w:link w:val="JalusMrk"/>
    <w:uiPriority w:val="99"/>
    <w:unhideWhenUsed/>
    <w:rsid w:val="00F42396"/>
    <w:pPr>
      <w:tabs>
        <w:tab w:val="center" w:pos="4536"/>
        <w:tab w:val="right" w:pos="9072"/>
      </w:tabs>
      <w:spacing w:after="0" w:line="240" w:lineRule="auto"/>
    </w:pPr>
  </w:style>
  <w:style w:type="character" w:customStyle="1" w:styleId="JalusMrk">
    <w:name w:val="Jalus Märk"/>
    <w:basedOn w:val="Liguvaikefont"/>
    <w:link w:val="Jalus"/>
    <w:uiPriority w:val="99"/>
    <w:rsid w:val="00F42396"/>
  </w:style>
  <w:style w:type="paragraph" w:styleId="Jutumullitekst">
    <w:name w:val="Balloon Text"/>
    <w:basedOn w:val="Normaallaad"/>
    <w:link w:val="JutumullitekstMrk"/>
    <w:uiPriority w:val="99"/>
    <w:semiHidden/>
    <w:unhideWhenUsed/>
    <w:rsid w:val="00F4239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42396"/>
    <w:rPr>
      <w:rFonts w:ascii="Tahoma" w:hAnsi="Tahoma" w:cs="Tahoma"/>
      <w:sz w:val="16"/>
      <w:szCs w:val="16"/>
    </w:rPr>
  </w:style>
  <w:style w:type="table" w:styleId="Kontuurtabel">
    <w:name w:val="Table Grid"/>
    <w:basedOn w:val="Normaaltabel"/>
    <w:uiPriority w:val="59"/>
    <w:rsid w:val="001267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oendilik">
    <w:name w:val="List Paragraph"/>
    <w:basedOn w:val="Normaallaad"/>
    <w:uiPriority w:val="34"/>
    <w:qFormat/>
    <w:rsid w:val="00AB4ABB"/>
    <w:pPr>
      <w:ind w:left="720"/>
      <w:contextualSpacing/>
    </w:pPr>
  </w:style>
  <w:style w:type="character" w:customStyle="1" w:styleId="TekstMrk">
    <w:name w:val="Tekst Märk"/>
    <w:link w:val="Tekst"/>
    <w:locked/>
    <w:rsid w:val="00AB4ABB"/>
    <w:rPr>
      <w:rFonts w:ascii="Times New Roman" w:hAnsi="Times New Roman" w:cs="Times New Roman"/>
      <w:sz w:val="24"/>
      <w:szCs w:val="24"/>
    </w:rPr>
  </w:style>
  <w:style w:type="paragraph" w:customStyle="1" w:styleId="Tekst">
    <w:name w:val="Tekst"/>
    <w:basedOn w:val="Normaallaad"/>
    <w:link w:val="TekstMrk"/>
    <w:qFormat/>
    <w:rsid w:val="00AB4ABB"/>
    <w:pPr>
      <w:framePr w:wrap="around" w:vAnchor="text" w:hAnchor="text" w:y="1"/>
      <w:spacing w:after="0" w:line="240" w:lineRule="auto"/>
      <w:jc w:val="both"/>
    </w:pPr>
    <w:rPr>
      <w:rFonts w:ascii="Times New Roman" w:hAnsi="Times New Roman" w:cs="Times New Roman"/>
      <w:sz w:val="24"/>
      <w:szCs w:val="24"/>
    </w:rPr>
  </w:style>
  <w:style w:type="paragraph" w:customStyle="1" w:styleId="Pealkiri1">
    <w:name w:val="Pealkiri1"/>
    <w:basedOn w:val="Normaallaad"/>
    <w:qFormat/>
    <w:rsid w:val="00AB4ABB"/>
    <w:pPr>
      <w:spacing w:after="0" w:line="240" w:lineRule="auto"/>
    </w:pPr>
    <w:rPr>
      <w:rFonts w:ascii="Times New Roman" w:eastAsia="Calibri" w:hAnsi="Times New Roman" w:cs="Times New Roman"/>
      <w:b/>
      <w:sz w:val="24"/>
      <w:szCs w:val="24"/>
    </w:rPr>
  </w:style>
  <w:style w:type="character" w:styleId="Kommentaariviide">
    <w:name w:val="annotation reference"/>
    <w:basedOn w:val="Liguvaikefont"/>
    <w:uiPriority w:val="99"/>
    <w:semiHidden/>
    <w:unhideWhenUsed/>
    <w:rsid w:val="00EA5302"/>
    <w:rPr>
      <w:sz w:val="16"/>
      <w:szCs w:val="16"/>
    </w:rPr>
  </w:style>
  <w:style w:type="paragraph" w:styleId="Kommentaaritekst">
    <w:name w:val="annotation text"/>
    <w:basedOn w:val="Normaallaad"/>
    <w:link w:val="KommentaaritekstMrk"/>
    <w:uiPriority w:val="99"/>
    <w:semiHidden/>
    <w:unhideWhenUsed/>
    <w:rsid w:val="00EA530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EA5302"/>
    <w:rPr>
      <w:sz w:val="20"/>
      <w:szCs w:val="20"/>
    </w:rPr>
  </w:style>
  <w:style w:type="paragraph" w:customStyle="1" w:styleId="Default">
    <w:name w:val="Default"/>
    <w:qFormat/>
    <w:rsid w:val="002C28D4"/>
    <w:pPr>
      <w:autoSpaceDE w:val="0"/>
      <w:autoSpaceDN w:val="0"/>
      <w:adjustRightInd w:val="0"/>
      <w:spacing w:after="0" w:line="240" w:lineRule="auto"/>
    </w:pPr>
    <w:rPr>
      <w:rFonts w:ascii="Times New Roman" w:hAnsi="Times New Roman" w:cs="Times New Roman"/>
      <w:color w:val="000000"/>
      <w:sz w:val="24"/>
      <w:szCs w:val="24"/>
    </w:rPr>
  </w:style>
  <w:style w:type="paragraph" w:styleId="Kommentaariteema">
    <w:name w:val="annotation subject"/>
    <w:basedOn w:val="Kommentaaritekst"/>
    <w:next w:val="Kommentaaritekst"/>
    <w:link w:val="KommentaariteemaMrk"/>
    <w:uiPriority w:val="99"/>
    <w:semiHidden/>
    <w:unhideWhenUsed/>
    <w:rsid w:val="00A72B1F"/>
    <w:rPr>
      <w:b/>
      <w:bCs/>
    </w:rPr>
  </w:style>
  <w:style w:type="character" w:customStyle="1" w:styleId="KommentaariteemaMrk">
    <w:name w:val="Kommentaari teema Märk"/>
    <w:basedOn w:val="KommentaaritekstMrk"/>
    <w:link w:val="Kommentaariteema"/>
    <w:uiPriority w:val="99"/>
    <w:semiHidden/>
    <w:rsid w:val="00A72B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6439">
      <w:bodyDiv w:val="1"/>
      <w:marLeft w:val="0"/>
      <w:marRight w:val="0"/>
      <w:marTop w:val="0"/>
      <w:marBottom w:val="0"/>
      <w:divBdr>
        <w:top w:val="none" w:sz="0" w:space="0" w:color="auto"/>
        <w:left w:val="none" w:sz="0" w:space="0" w:color="auto"/>
        <w:bottom w:val="none" w:sz="0" w:space="0" w:color="auto"/>
        <w:right w:val="none" w:sz="0" w:space="0" w:color="auto"/>
      </w:divBdr>
    </w:div>
    <w:div w:id="1816335245">
      <w:bodyDiv w:val="1"/>
      <w:marLeft w:val="0"/>
      <w:marRight w:val="0"/>
      <w:marTop w:val="0"/>
      <w:marBottom w:val="0"/>
      <w:divBdr>
        <w:top w:val="none" w:sz="0" w:space="0" w:color="auto"/>
        <w:left w:val="none" w:sz="0" w:space="0" w:color="auto"/>
        <w:bottom w:val="none" w:sz="0" w:space="0" w:color="auto"/>
        <w:right w:val="none" w:sz="0" w:space="0" w:color="auto"/>
      </w:divBdr>
    </w:div>
    <w:div w:id="19078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36179-8182-4D55-AAF9-1F48B854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1860</Words>
  <Characters>10794</Characters>
  <Application>Microsoft Office Word</Application>
  <DocSecurity>0</DocSecurity>
  <Lines>89</Lines>
  <Paragraphs>25</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Logolife1</dc:creator>
  <cp:lastModifiedBy>Piret Paiste</cp:lastModifiedBy>
  <cp:revision>7</cp:revision>
  <cp:lastPrinted>2020-11-11T07:52:00Z</cp:lastPrinted>
  <dcterms:created xsi:type="dcterms:W3CDTF">2023-03-17T09:40:00Z</dcterms:created>
  <dcterms:modified xsi:type="dcterms:W3CDTF">2023-07-21T09:43:00Z</dcterms:modified>
</cp:coreProperties>
</file>